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50" w:rsidRPr="004C7342" w:rsidRDefault="00213150" w:rsidP="00962D2F">
      <w:pPr>
        <w:shd w:val="clear" w:color="auto" w:fill="FFCC99"/>
        <w:tabs>
          <w:tab w:val="num" w:pos="0"/>
        </w:tabs>
        <w:spacing w:before="360" w:after="240"/>
        <w:jc w:val="center"/>
        <w:rPr>
          <w:b/>
          <w:sz w:val="24"/>
          <w:szCs w:val="24"/>
        </w:rPr>
      </w:pPr>
      <w:r w:rsidRPr="004C7342">
        <w:rPr>
          <w:b/>
          <w:sz w:val="24"/>
          <w:szCs w:val="24"/>
        </w:rPr>
        <w:t xml:space="preserve">           Informaţia cu privire la condiţiile de participare la concurs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213150" w:rsidRPr="004C7342" w:rsidTr="002A4098">
        <w:trPr>
          <w:trHeight w:val="877"/>
        </w:trPr>
        <w:tc>
          <w:tcPr>
            <w:tcW w:w="10080" w:type="dxa"/>
          </w:tcPr>
          <w:p w:rsidR="00213150" w:rsidRPr="004C7342" w:rsidRDefault="00213150" w:rsidP="000A1461">
            <w:pPr>
              <w:pStyle w:val="a6"/>
              <w:shd w:val="clear" w:color="auto" w:fill="00FFFF"/>
              <w:jc w:val="center"/>
              <w:rPr>
                <w:b/>
                <w:lang w:val="ro-RO"/>
              </w:rPr>
            </w:pPr>
            <w:r w:rsidRPr="004C7342">
              <w:rPr>
                <w:b/>
                <w:lang w:val="ro-RO"/>
              </w:rPr>
              <w:t>Ministerului Afacerilor Interne</w:t>
            </w:r>
          </w:p>
          <w:p w:rsidR="00213150" w:rsidRPr="004C7342" w:rsidRDefault="00213150" w:rsidP="000A1461">
            <w:pPr>
              <w:pStyle w:val="a6"/>
              <w:shd w:val="clear" w:color="auto" w:fill="00FFFF"/>
              <w:jc w:val="center"/>
              <w:rPr>
                <w:b/>
                <w:lang w:val="ro-RO"/>
              </w:rPr>
            </w:pPr>
            <w:r w:rsidRPr="004C7342">
              <w:rPr>
                <w:b/>
                <w:lang w:val="ro-RO"/>
              </w:rPr>
              <w:t>Serviciul tehnologii informaţionale</w:t>
            </w:r>
          </w:p>
          <w:p w:rsidR="00213150" w:rsidRPr="004C7342" w:rsidRDefault="00213150" w:rsidP="000A1461">
            <w:pPr>
              <w:pStyle w:val="a6"/>
              <w:shd w:val="clear" w:color="auto" w:fill="00FFFF"/>
              <w:jc w:val="center"/>
              <w:rPr>
                <w:b/>
                <w:lang w:val="ro-RO"/>
              </w:rPr>
            </w:pPr>
            <w:r w:rsidRPr="004C7342">
              <w:rPr>
                <w:b/>
                <w:lang w:val="ro-RO"/>
              </w:rPr>
              <w:t>mun.</w:t>
            </w:r>
            <w:r w:rsidR="00E00029" w:rsidRPr="004C7342">
              <w:rPr>
                <w:b/>
                <w:lang w:val="ro-RO"/>
              </w:rPr>
              <w:t xml:space="preserve"> </w:t>
            </w:r>
            <w:r w:rsidRPr="004C7342">
              <w:rPr>
                <w:b/>
                <w:lang w:val="ro-RO"/>
              </w:rPr>
              <w:t>Chişinău, str. Vasile Alecsandri, 42</w:t>
            </w:r>
          </w:p>
          <w:p w:rsidR="00213150" w:rsidRPr="004C7342" w:rsidRDefault="00213150" w:rsidP="000A1461">
            <w:pPr>
              <w:pStyle w:val="a6"/>
              <w:shd w:val="clear" w:color="auto" w:fill="00FFFF"/>
              <w:jc w:val="center"/>
              <w:rPr>
                <w:b/>
                <w:lang w:val="ro-RO"/>
              </w:rPr>
            </w:pPr>
            <w:r w:rsidRPr="004C7342">
              <w:rPr>
                <w:b/>
                <w:lang w:val="ro-RO"/>
              </w:rPr>
              <w:t xml:space="preserve">Secţia resurse umane </w:t>
            </w:r>
          </w:p>
          <w:p w:rsidR="00213150" w:rsidRPr="004C7342" w:rsidRDefault="00213150" w:rsidP="000A1461">
            <w:pPr>
              <w:pStyle w:val="a6"/>
              <w:shd w:val="clear" w:color="auto" w:fill="00FFFF"/>
              <w:jc w:val="center"/>
              <w:rPr>
                <w:b/>
                <w:lang w:val="ro-RO"/>
              </w:rPr>
            </w:pPr>
          </w:p>
          <w:p w:rsidR="00213150" w:rsidRPr="004C7342" w:rsidRDefault="00213150" w:rsidP="000A1461">
            <w:pPr>
              <w:pStyle w:val="a6"/>
              <w:shd w:val="clear" w:color="auto" w:fill="00FFFF"/>
              <w:jc w:val="center"/>
              <w:rPr>
                <w:b/>
                <w:lang w:val="ro-RO"/>
              </w:rPr>
            </w:pPr>
            <w:r w:rsidRPr="004C7342">
              <w:rPr>
                <w:b/>
                <w:lang w:val="ro-RO"/>
              </w:rPr>
              <w:t>Anunţ cu privire la ocuparea funcţiei publice vacante de</w:t>
            </w:r>
          </w:p>
          <w:p w:rsidR="00213150" w:rsidRPr="004C7342" w:rsidRDefault="00855D39" w:rsidP="000A1461">
            <w:pPr>
              <w:shd w:val="clear" w:color="auto" w:fill="00FFFF"/>
              <w:jc w:val="center"/>
              <w:rPr>
                <w:b/>
                <w:sz w:val="24"/>
                <w:szCs w:val="24"/>
              </w:rPr>
            </w:pPr>
            <w:r w:rsidRPr="004C7342">
              <w:rPr>
                <w:b/>
                <w:sz w:val="24"/>
                <w:szCs w:val="24"/>
              </w:rPr>
              <w:t xml:space="preserve">Auditor intern </w:t>
            </w:r>
            <w:r w:rsidR="00CD2DDB" w:rsidRPr="004C7342">
              <w:rPr>
                <w:b/>
                <w:sz w:val="24"/>
                <w:szCs w:val="24"/>
              </w:rPr>
              <w:t xml:space="preserve">al Serviciului audit intern </w:t>
            </w:r>
            <w:r w:rsidR="00213150" w:rsidRPr="004C7342">
              <w:rPr>
                <w:b/>
                <w:sz w:val="24"/>
                <w:szCs w:val="24"/>
              </w:rPr>
              <w:t>a</w:t>
            </w:r>
            <w:r w:rsidR="00CD2DDB" w:rsidRPr="004C7342">
              <w:rPr>
                <w:b/>
                <w:sz w:val="24"/>
                <w:szCs w:val="24"/>
              </w:rPr>
              <w:t>l</w:t>
            </w:r>
            <w:r w:rsidR="00213150" w:rsidRPr="004C7342">
              <w:rPr>
                <w:b/>
                <w:sz w:val="24"/>
                <w:szCs w:val="24"/>
              </w:rPr>
              <w:t xml:space="preserve"> Serviciului tehnologii informaţionale</w:t>
            </w:r>
          </w:p>
          <w:p w:rsidR="00213150" w:rsidRPr="004C7342" w:rsidRDefault="00213150" w:rsidP="000A1461">
            <w:pPr>
              <w:shd w:val="clear" w:color="auto" w:fill="00FFFF"/>
              <w:jc w:val="both"/>
              <w:rPr>
                <w:sz w:val="24"/>
                <w:szCs w:val="24"/>
              </w:rPr>
            </w:pPr>
          </w:p>
          <w:p w:rsidR="00213150" w:rsidRPr="004C7342" w:rsidRDefault="00213150" w:rsidP="008251C9">
            <w:pPr>
              <w:autoSpaceDE w:val="0"/>
              <w:autoSpaceDN w:val="0"/>
              <w:adjustRightInd w:val="0"/>
              <w:ind w:firstLine="536"/>
              <w:rPr>
                <w:color w:val="000000"/>
                <w:sz w:val="24"/>
                <w:szCs w:val="24"/>
                <w:u w:val="single"/>
              </w:rPr>
            </w:pPr>
            <w:r w:rsidRPr="004C7342">
              <w:rPr>
                <w:b/>
                <w:bCs/>
                <w:color w:val="000000"/>
                <w:sz w:val="24"/>
                <w:szCs w:val="24"/>
                <w:u w:val="single"/>
              </w:rPr>
              <w:t>Scopul general al funcţiei</w:t>
            </w:r>
            <w:r w:rsidRPr="004C7342"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213150" w:rsidRPr="004C7342" w:rsidRDefault="00213150" w:rsidP="008251C9">
            <w:pPr>
              <w:autoSpaceDE w:val="0"/>
              <w:autoSpaceDN w:val="0"/>
              <w:adjustRightInd w:val="0"/>
              <w:ind w:firstLine="536"/>
              <w:rPr>
                <w:color w:val="000000"/>
                <w:sz w:val="24"/>
                <w:szCs w:val="24"/>
                <w:u w:val="single"/>
              </w:rPr>
            </w:pPr>
          </w:p>
          <w:p w:rsidR="00855D39" w:rsidRPr="004C7342" w:rsidRDefault="00855D39" w:rsidP="00855D39">
            <w:pPr>
              <w:ind w:firstLine="522"/>
              <w:jc w:val="both"/>
              <w:rPr>
                <w:sz w:val="24"/>
                <w:szCs w:val="28"/>
              </w:rPr>
            </w:pPr>
            <w:r w:rsidRPr="004C7342">
              <w:rPr>
                <w:sz w:val="24"/>
                <w:szCs w:val="28"/>
              </w:rPr>
              <w:t>Acordarea suportului, promovarea şi monitorizarea procesului de implementare a activității de audit intern și de control financiar intern conform cerinţelor legislaţiei naţionale, Cartei auditului intern și Instrucțiunii privind controlul financiar intern în cadrul sistemului MAI.</w:t>
            </w:r>
          </w:p>
          <w:p w:rsidR="00213150" w:rsidRPr="004C7342" w:rsidRDefault="008A16E1" w:rsidP="008A16E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4C7342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F920C3" w:rsidRPr="004C7342" w:rsidRDefault="00F920C3" w:rsidP="00F920C3">
            <w:pPr>
              <w:tabs>
                <w:tab w:val="left" w:pos="426"/>
              </w:tabs>
              <w:jc w:val="both"/>
              <w:rPr>
                <w:b/>
              </w:rPr>
            </w:pPr>
            <w:r w:rsidRPr="004C7342">
              <w:rPr>
                <w:b/>
              </w:rPr>
              <w:t>Sarcini de bază:</w:t>
            </w:r>
          </w:p>
          <w:p w:rsidR="00855D39" w:rsidRPr="004C7342" w:rsidRDefault="00855D39" w:rsidP="00F920C3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855D39" w:rsidRPr="004C7342" w:rsidRDefault="00855D39" w:rsidP="00855D39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Elaborarea unei baze normative şi metodologice necesare implementării activității de audit intern și control financiar intern</w:t>
            </w:r>
          </w:p>
          <w:p w:rsidR="00855D39" w:rsidRPr="004C7342" w:rsidRDefault="00855D39" w:rsidP="00855D39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 xml:space="preserve">Desfășurarea activității de audit intern și control financiar intern în cadrul </w:t>
            </w:r>
            <w:r w:rsidR="00493481" w:rsidRPr="004C7342">
              <w:rPr>
                <w:sz w:val="24"/>
                <w:szCs w:val="24"/>
              </w:rPr>
              <w:t xml:space="preserve">Serviciului audit intern al </w:t>
            </w:r>
            <w:r w:rsidRPr="004C7342">
              <w:rPr>
                <w:sz w:val="24"/>
                <w:szCs w:val="24"/>
              </w:rPr>
              <w:t>Serviciului tehnologii informaționale al MAI, în confo</w:t>
            </w:r>
            <w:r w:rsidR="00331EF8" w:rsidRPr="004C7342">
              <w:rPr>
                <w:sz w:val="24"/>
                <w:szCs w:val="24"/>
              </w:rPr>
              <w:t>r</w:t>
            </w:r>
            <w:r w:rsidRPr="004C7342">
              <w:rPr>
                <w:sz w:val="24"/>
                <w:szCs w:val="24"/>
              </w:rPr>
              <w:t xml:space="preserve">mitate cu </w:t>
            </w:r>
            <w:r w:rsidR="00493481" w:rsidRPr="004C7342">
              <w:rPr>
                <w:sz w:val="24"/>
                <w:szCs w:val="24"/>
              </w:rPr>
              <w:t xml:space="preserve">Carta de audit intern și Planul anual de activitate al SAI </w:t>
            </w:r>
            <w:r w:rsidRPr="004C7342">
              <w:rPr>
                <w:sz w:val="24"/>
                <w:szCs w:val="24"/>
              </w:rPr>
              <w:t>a</w:t>
            </w:r>
            <w:r w:rsidR="00493481" w:rsidRPr="004C7342">
              <w:rPr>
                <w:sz w:val="24"/>
                <w:szCs w:val="24"/>
              </w:rPr>
              <w:t>l</w:t>
            </w:r>
            <w:r w:rsidRPr="004C7342">
              <w:rPr>
                <w:sz w:val="24"/>
                <w:szCs w:val="24"/>
              </w:rPr>
              <w:t xml:space="preserve"> STI</w:t>
            </w:r>
            <w:r w:rsidR="00493481" w:rsidRPr="004C7342">
              <w:rPr>
                <w:sz w:val="24"/>
                <w:szCs w:val="24"/>
              </w:rPr>
              <w:t xml:space="preserve">. </w:t>
            </w:r>
            <w:r w:rsidRPr="004C7342">
              <w:rPr>
                <w:sz w:val="24"/>
                <w:szCs w:val="24"/>
              </w:rPr>
              <w:t xml:space="preserve"> </w:t>
            </w:r>
          </w:p>
          <w:p w:rsidR="00855D39" w:rsidRPr="004C7342" w:rsidRDefault="00855D39" w:rsidP="00855D39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Evaluarea eficacității sistemului de management financiar și control intern al subdiviziunilor Serviciului tehnologii informaționale și oferirea recomandări</w:t>
            </w:r>
            <w:r w:rsidR="00493481" w:rsidRPr="004C7342">
              <w:rPr>
                <w:sz w:val="24"/>
                <w:szCs w:val="24"/>
              </w:rPr>
              <w:t>lor</w:t>
            </w:r>
            <w:r w:rsidRPr="004C7342">
              <w:rPr>
                <w:sz w:val="24"/>
                <w:szCs w:val="24"/>
              </w:rPr>
              <w:t xml:space="preserve"> pentru îmbunătățirea acestuia</w:t>
            </w:r>
            <w:r w:rsidRPr="004C7342">
              <w:rPr>
                <w:b/>
                <w:sz w:val="24"/>
                <w:szCs w:val="24"/>
              </w:rPr>
              <w:t>.</w:t>
            </w:r>
          </w:p>
          <w:p w:rsidR="00855D39" w:rsidRPr="004C7342" w:rsidRDefault="00855D39" w:rsidP="00855D39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Elaborarea propunerilor şi recomandărilor de actualizare a politicilor aferente raportării activității de audit intern și control financiar intern.</w:t>
            </w:r>
          </w:p>
          <w:p w:rsidR="00213150" w:rsidRPr="004C7342" w:rsidRDefault="00213150" w:rsidP="008A16E1">
            <w:pPr>
              <w:pStyle w:val="a6"/>
              <w:rPr>
                <w:b/>
                <w:u w:val="single"/>
                <w:lang w:val="ro-RO"/>
              </w:rPr>
            </w:pPr>
          </w:p>
          <w:p w:rsidR="00213150" w:rsidRPr="004C7342" w:rsidRDefault="00213150" w:rsidP="007943B3">
            <w:pPr>
              <w:pStyle w:val="a6"/>
              <w:rPr>
                <w:u w:val="single"/>
                <w:lang w:val="ro-RO"/>
              </w:rPr>
            </w:pPr>
            <w:r w:rsidRPr="004C7342">
              <w:rPr>
                <w:b/>
                <w:u w:val="single"/>
                <w:lang w:val="ro-RO"/>
              </w:rPr>
              <w:t>Condiţiile de participare la concurs</w:t>
            </w:r>
            <w:r w:rsidRPr="004C7342">
              <w:rPr>
                <w:u w:val="single"/>
                <w:lang w:val="ro-RO"/>
              </w:rPr>
              <w:t>:</w:t>
            </w:r>
          </w:p>
          <w:p w:rsidR="00213150" w:rsidRPr="004C7342" w:rsidRDefault="00213150" w:rsidP="007943B3">
            <w:pPr>
              <w:pStyle w:val="a6"/>
              <w:ind w:firstLine="0"/>
              <w:rPr>
                <w:lang w:val="ro-RO"/>
              </w:rPr>
            </w:pPr>
          </w:p>
          <w:p w:rsidR="00213150" w:rsidRPr="004C7342" w:rsidRDefault="00213150" w:rsidP="00EC2B51">
            <w:pPr>
              <w:pStyle w:val="a6"/>
              <w:rPr>
                <w:b/>
                <w:i/>
                <w:lang w:val="ro-RO"/>
              </w:rPr>
            </w:pPr>
            <w:r w:rsidRPr="004C7342">
              <w:rPr>
                <w:b/>
                <w:i/>
                <w:u w:val="single"/>
                <w:lang w:val="ro-RO"/>
              </w:rPr>
              <w:t>Condiţii generale</w:t>
            </w:r>
            <w:r w:rsidRPr="004C7342">
              <w:rPr>
                <w:b/>
                <w:i/>
                <w:lang w:val="ro-RO"/>
              </w:rPr>
              <w:t>:</w:t>
            </w:r>
          </w:p>
          <w:p w:rsidR="00213150" w:rsidRPr="004C7342" w:rsidRDefault="00213150" w:rsidP="00EC2B51">
            <w:pPr>
              <w:pStyle w:val="a6"/>
              <w:rPr>
                <w:b/>
                <w:i/>
                <w:lang w:val="ro-RO"/>
              </w:rPr>
            </w:pPr>
          </w:p>
          <w:p w:rsidR="00C50BD1" w:rsidRPr="004C7342" w:rsidRDefault="00C50BD1" w:rsidP="00C50BD1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deţinerea cetăţeniei Republicii Moldova;</w:t>
            </w:r>
          </w:p>
          <w:p w:rsidR="00C50BD1" w:rsidRPr="004C7342" w:rsidRDefault="00C50BD1" w:rsidP="00C50BD1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capacitate deplină de exerciţiu;</w:t>
            </w:r>
          </w:p>
          <w:p w:rsidR="00C50BD1" w:rsidRPr="004C7342" w:rsidRDefault="00C50BD1" w:rsidP="00C50BD1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 xml:space="preserve">nu a împlinit vârsta </w:t>
            </w:r>
            <w:r w:rsidR="00855D39" w:rsidRPr="004C7342">
              <w:rPr>
                <w:sz w:val="24"/>
                <w:szCs w:val="24"/>
              </w:rPr>
              <w:t>de 63 ani;</w:t>
            </w:r>
          </w:p>
          <w:p w:rsidR="00C50BD1" w:rsidRPr="004C7342" w:rsidRDefault="00C50BD1" w:rsidP="00C50BD1">
            <w:pPr>
              <w:pStyle w:val="a5"/>
              <w:numPr>
                <w:ilvl w:val="0"/>
                <w:numId w:val="21"/>
              </w:numPr>
              <w:jc w:val="both"/>
              <w:rPr>
                <w:color w:val="000000"/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 xml:space="preserve">este apt/ă, din punct de vedere al stării sănătăţii, pentru exercitarea funcţiei publice, conform certificatului medical eliberat de instituţia medicală abilitată, </w:t>
            </w:r>
            <w:r w:rsidRPr="004C7342">
              <w:rPr>
                <w:color w:val="000000"/>
                <w:sz w:val="24"/>
                <w:szCs w:val="24"/>
              </w:rPr>
              <w:t>dacă pentru funcţia respectivă sânt stabilite cerinţe speciale de sănătate.</w:t>
            </w:r>
          </w:p>
          <w:p w:rsidR="00C50BD1" w:rsidRPr="004C7342" w:rsidRDefault="00C50BD1" w:rsidP="00C50BD1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color w:val="000000"/>
                <w:sz w:val="24"/>
                <w:szCs w:val="24"/>
              </w:rPr>
              <w:t>are studiile necesare prevăzute pentru funcţia publică respectivă;</w:t>
            </w:r>
          </w:p>
          <w:p w:rsidR="00C50BD1" w:rsidRPr="004C7342" w:rsidRDefault="00C50BD1" w:rsidP="00C50BD1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în ultimii 5 ani, nu a fost destituit/ă dintr-o funcţie publică, conform art.</w:t>
            </w:r>
            <w:r w:rsidR="00331EF8" w:rsidRPr="004C7342">
              <w:rPr>
                <w:sz w:val="24"/>
                <w:szCs w:val="24"/>
              </w:rPr>
              <w:t xml:space="preserve"> </w:t>
            </w:r>
            <w:r w:rsidRPr="004C7342">
              <w:rPr>
                <w:sz w:val="24"/>
                <w:szCs w:val="24"/>
              </w:rPr>
              <w:t>64 alin.(1) lit.</w:t>
            </w:r>
            <w:r w:rsidR="00331EF8" w:rsidRPr="004C7342">
              <w:rPr>
                <w:sz w:val="24"/>
                <w:szCs w:val="24"/>
              </w:rPr>
              <w:t xml:space="preserve"> </w:t>
            </w:r>
            <w:r w:rsidRPr="004C7342">
              <w:rPr>
                <w:sz w:val="24"/>
                <w:szCs w:val="24"/>
              </w:rPr>
              <w:t>a) şi b) al Legii nr.158 din 04.07.2008, sau încetat contractul individual de muncă pentru motive disciplinare;</w:t>
            </w:r>
          </w:p>
          <w:p w:rsidR="00C50BD1" w:rsidRPr="004C7342" w:rsidRDefault="00C50BD1" w:rsidP="00C50BD1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color w:val="000000"/>
                <w:sz w:val="24"/>
                <w:szCs w:val="24"/>
              </w:rPr>
              <w:t>nu are antecedente penale nestinse pentru infracţiuni săvârșite cu intenţie;</w:t>
            </w:r>
          </w:p>
          <w:p w:rsidR="00C50BD1" w:rsidRPr="004C7342" w:rsidRDefault="00C50BD1" w:rsidP="00C50BD1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nu este privat/ă de dreptul de a ocupa funcţii publice;</w:t>
            </w:r>
          </w:p>
          <w:p w:rsidR="00C50BD1" w:rsidRPr="004C7342" w:rsidRDefault="00C50BD1" w:rsidP="00C50BD1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cunoaşterea limbii de stat.</w:t>
            </w:r>
          </w:p>
          <w:p w:rsidR="00855D39" w:rsidRPr="004C7342" w:rsidRDefault="00855D39" w:rsidP="00C50BD1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color w:val="000000"/>
                <w:sz w:val="24"/>
                <w:szCs w:val="24"/>
              </w:rPr>
              <w:t>nu are interdicția de a ocupa o funcţie publică sau de demnitate publică, ce derivă dintr-un act de constatare al Autorității Naționale de Integritate.</w:t>
            </w:r>
          </w:p>
          <w:p w:rsidR="00855D39" w:rsidRPr="004C7342" w:rsidRDefault="00855D39" w:rsidP="00855D39">
            <w:pPr>
              <w:jc w:val="both"/>
              <w:rPr>
                <w:sz w:val="24"/>
                <w:szCs w:val="24"/>
              </w:rPr>
            </w:pPr>
          </w:p>
          <w:p w:rsidR="00213150" w:rsidRPr="004C7342" w:rsidRDefault="00213150" w:rsidP="00EC2B51">
            <w:pPr>
              <w:pStyle w:val="a6"/>
              <w:rPr>
                <w:b/>
                <w:i/>
                <w:lang w:val="ro-RO"/>
              </w:rPr>
            </w:pPr>
            <w:r w:rsidRPr="004C7342">
              <w:rPr>
                <w:b/>
                <w:i/>
                <w:u w:val="single"/>
                <w:lang w:val="ro-RO"/>
              </w:rPr>
              <w:t>Cerinţe specifice</w:t>
            </w:r>
            <w:r w:rsidRPr="004C7342">
              <w:rPr>
                <w:b/>
                <w:i/>
                <w:lang w:val="ro-RO"/>
              </w:rPr>
              <w:t>:</w:t>
            </w:r>
          </w:p>
          <w:p w:rsidR="00213150" w:rsidRPr="004C7342" w:rsidRDefault="00213150" w:rsidP="00EC2B51">
            <w:pPr>
              <w:ind w:firstLine="536"/>
              <w:jc w:val="both"/>
              <w:rPr>
                <w:i/>
                <w:sz w:val="24"/>
                <w:szCs w:val="24"/>
              </w:rPr>
            </w:pPr>
          </w:p>
          <w:p w:rsidR="008A16E1" w:rsidRPr="004C7342" w:rsidRDefault="008A16E1" w:rsidP="00C50BD1">
            <w:pPr>
              <w:ind w:firstLine="522"/>
              <w:jc w:val="both"/>
              <w:rPr>
                <w:b/>
                <w:sz w:val="24"/>
                <w:szCs w:val="24"/>
              </w:rPr>
            </w:pPr>
            <w:r w:rsidRPr="004C7342">
              <w:rPr>
                <w:b/>
                <w:sz w:val="24"/>
                <w:szCs w:val="24"/>
              </w:rPr>
              <w:t xml:space="preserve">Studii: </w:t>
            </w:r>
          </w:p>
          <w:p w:rsidR="00855D39" w:rsidRPr="004C7342" w:rsidRDefault="00855D39" w:rsidP="00855D39">
            <w:pPr>
              <w:ind w:firstLine="342"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- superioare, de licenţă sau echivalente, în domeniul contabilităţii şi auditului, economiei;</w:t>
            </w:r>
          </w:p>
          <w:p w:rsidR="00855D39" w:rsidRPr="004C7342" w:rsidRDefault="00855D39" w:rsidP="00855D39">
            <w:pPr>
              <w:ind w:firstLine="342"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 xml:space="preserve">- cursuri de perfecţionare profesională în domeniul managementului şi administraţiei publice,  </w:t>
            </w:r>
          </w:p>
          <w:p w:rsidR="00855D39" w:rsidRPr="004C7342" w:rsidRDefault="00855D39" w:rsidP="00855D39">
            <w:pPr>
              <w:ind w:firstLine="342"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 xml:space="preserve">  legislaţiei, controlului financiar public intern.</w:t>
            </w:r>
          </w:p>
          <w:p w:rsidR="00C50BD1" w:rsidRPr="004C7342" w:rsidRDefault="008A16E1" w:rsidP="008A16E1">
            <w:p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lastRenderedPageBreak/>
              <w:t xml:space="preserve"> </w:t>
            </w:r>
          </w:p>
          <w:p w:rsidR="008A16E1" w:rsidRPr="004C7342" w:rsidRDefault="008A16E1" w:rsidP="00C50BD1">
            <w:pPr>
              <w:spacing w:before="120"/>
              <w:ind w:firstLine="522"/>
              <w:jc w:val="both"/>
              <w:rPr>
                <w:b/>
                <w:sz w:val="24"/>
                <w:szCs w:val="24"/>
              </w:rPr>
            </w:pPr>
            <w:r w:rsidRPr="004C7342">
              <w:rPr>
                <w:b/>
                <w:sz w:val="24"/>
                <w:szCs w:val="24"/>
              </w:rPr>
              <w:t xml:space="preserve">Cunoştinţe: </w:t>
            </w:r>
          </w:p>
          <w:p w:rsidR="00855D39" w:rsidRPr="004C7342" w:rsidRDefault="00855D39" w:rsidP="00855D39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Cunoaşterea legislaţiei în domeniul controlului financiar intern;</w:t>
            </w:r>
          </w:p>
          <w:p w:rsidR="00855D39" w:rsidRPr="004C7342" w:rsidRDefault="00855D39" w:rsidP="00855D39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Cunoaşterea procedurilor de audit intern în instituţiile publice;</w:t>
            </w:r>
          </w:p>
          <w:p w:rsidR="00855D39" w:rsidRPr="004C7342" w:rsidRDefault="00855D39" w:rsidP="00855D39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Cunoaşterea sistemului de management financiar şi control;</w:t>
            </w:r>
          </w:p>
          <w:p w:rsidR="00855D39" w:rsidRPr="004C7342" w:rsidRDefault="00855D39" w:rsidP="00855D39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Cunoaşterea unei limbi de circulaţie in</w:t>
            </w:r>
            <w:r w:rsidR="00894092" w:rsidRPr="004C7342">
              <w:rPr>
                <w:sz w:val="24"/>
                <w:szCs w:val="24"/>
              </w:rPr>
              <w:t>ternaţională (engleza/franceza/rusa</w:t>
            </w:r>
            <w:r w:rsidRPr="004C7342">
              <w:rPr>
                <w:sz w:val="24"/>
                <w:szCs w:val="24"/>
              </w:rPr>
              <w:t>) la nivel</w:t>
            </w:r>
            <w:r w:rsidR="00894092" w:rsidRPr="004C7342">
              <w:rPr>
                <w:sz w:val="24"/>
                <w:szCs w:val="24"/>
              </w:rPr>
              <w:t xml:space="preserve"> avansat;</w:t>
            </w:r>
            <w:r w:rsidRPr="004C7342">
              <w:rPr>
                <w:sz w:val="24"/>
                <w:szCs w:val="24"/>
              </w:rPr>
              <w:t xml:space="preserve"> </w:t>
            </w:r>
          </w:p>
          <w:p w:rsidR="00855D39" w:rsidRPr="004C7342" w:rsidRDefault="00855D39" w:rsidP="00855D39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Cunoştinţe de operare la calculator: Word, Excel, PowerPoint, Internet.</w:t>
            </w:r>
          </w:p>
          <w:p w:rsidR="00F97E85" w:rsidRPr="004C7342" w:rsidRDefault="00F97E85" w:rsidP="00F97E85">
            <w:pPr>
              <w:ind w:left="720"/>
              <w:jc w:val="both"/>
              <w:rPr>
                <w:sz w:val="24"/>
                <w:szCs w:val="24"/>
              </w:rPr>
            </w:pPr>
          </w:p>
          <w:p w:rsidR="00F97E85" w:rsidRPr="004C7342" w:rsidRDefault="00F97E85" w:rsidP="00F97E85">
            <w:pPr>
              <w:spacing w:before="120"/>
              <w:jc w:val="both"/>
              <w:rPr>
                <w:sz w:val="24"/>
                <w:szCs w:val="24"/>
              </w:rPr>
            </w:pPr>
            <w:r w:rsidRPr="004C7342">
              <w:rPr>
                <w:b/>
                <w:i/>
                <w:sz w:val="24"/>
                <w:szCs w:val="24"/>
              </w:rPr>
              <w:t xml:space="preserve">       </w:t>
            </w:r>
            <w:r w:rsidR="00213150" w:rsidRPr="004C7342">
              <w:rPr>
                <w:b/>
                <w:i/>
                <w:sz w:val="24"/>
                <w:szCs w:val="24"/>
              </w:rPr>
              <w:t xml:space="preserve"> </w:t>
            </w:r>
            <w:r w:rsidR="008A16E1" w:rsidRPr="004C7342">
              <w:rPr>
                <w:b/>
                <w:sz w:val="24"/>
                <w:szCs w:val="24"/>
              </w:rPr>
              <w:t>Experienţă profesională:</w:t>
            </w:r>
            <w:r w:rsidR="00AE2A79" w:rsidRPr="004C7342">
              <w:rPr>
                <w:b/>
                <w:sz w:val="24"/>
                <w:szCs w:val="24"/>
              </w:rPr>
              <w:t xml:space="preserve"> </w:t>
            </w:r>
            <w:r w:rsidR="00C50BD1" w:rsidRPr="004C7342">
              <w:rPr>
                <w:b/>
                <w:sz w:val="24"/>
                <w:szCs w:val="24"/>
              </w:rPr>
              <w:t xml:space="preserve"> </w:t>
            </w:r>
            <w:r w:rsidRPr="004C7342">
              <w:rPr>
                <w:sz w:val="24"/>
                <w:szCs w:val="24"/>
              </w:rPr>
              <w:t>minimum 2 ani în domeniul auditului intern în una din subdiviziunile subordonate sau desconcentrate ale Ministerului Afacerilor Interne sau în altă autoritate publică.</w:t>
            </w:r>
          </w:p>
          <w:p w:rsidR="00F97E85" w:rsidRPr="004C7342" w:rsidRDefault="00F97E85" w:rsidP="00F97E85">
            <w:pPr>
              <w:jc w:val="both"/>
              <w:rPr>
                <w:sz w:val="24"/>
                <w:szCs w:val="24"/>
              </w:rPr>
            </w:pPr>
          </w:p>
          <w:p w:rsidR="00F97E85" w:rsidRPr="004C7342" w:rsidRDefault="00F97E85" w:rsidP="00F97E85">
            <w:pPr>
              <w:ind w:firstLine="522"/>
              <w:jc w:val="both"/>
              <w:rPr>
                <w:bCs/>
                <w:sz w:val="24"/>
                <w:szCs w:val="24"/>
              </w:rPr>
            </w:pPr>
            <w:r w:rsidRPr="004C7342">
              <w:rPr>
                <w:b/>
                <w:sz w:val="24"/>
                <w:szCs w:val="24"/>
              </w:rPr>
              <w:t xml:space="preserve">Abilităţi: </w:t>
            </w:r>
            <w:r w:rsidRPr="004C7342">
              <w:rPr>
                <w:bCs/>
                <w:sz w:val="24"/>
                <w:szCs w:val="24"/>
              </w:rPr>
              <w:t>abilităţi de analiză, de sinteză şi de planificare, de elaborare a documentelor, de monitor</w:t>
            </w:r>
            <w:r w:rsidR="00894092" w:rsidRPr="004C7342">
              <w:rPr>
                <w:bCs/>
                <w:sz w:val="24"/>
                <w:szCs w:val="24"/>
              </w:rPr>
              <w:t>izare şi evaluare, capacităţi de</w:t>
            </w:r>
            <w:r w:rsidRPr="004C7342">
              <w:rPr>
                <w:bCs/>
                <w:sz w:val="24"/>
                <w:szCs w:val="24"/>
              </w:rPr>
              <w:t xml:space="preserve"> </w:t>
            </w:r>
            <w:r w:rsidRPr="004C7342">
              <w:rPr>
                <w:sz w:val="24"/>
                <w:szCs w:val="24"/>
              </w:rPr>
              <w:t xml:space="preserve">consultare, </w:t>
            </w:r>
            <w:r w:rsidRPr="004C7342">
              <w:rPr>
                <w:bCs/>
                <w:sz w:val="24"/>
                <w:szCs w:val="24"/>
              </w:rPr>
              <w:t>soluţionare a problemelor, mobilizare de sine, aplanare de conflicte, comunicare</w:t>
            </w:r>
            <w:r w:rsidRPr="004C7342">
              <w:rPr>
                <w:sz w:val="24"/>
                <w:szCs w:val="24"/>
              </w:rPr>
              <w:t xml:space="preserve"> eficientă.</w:t>
            </w:r>
          </w:p>
          <w:p w:rsidR="00F97E85" w:rsidRPr="004C7342" w:rsidRDefault="00F97E85" w:rsidP="00F97E85">
            <w:pPr>
              <w:jc w:val="both"/>
              <w:rPr>
                <w:sz w:val="24"/>
                <w:szCs w:val="24"/>
              </w:rPr>
            </w:pPr>
          </w:p>
          <w:p w:rsidR="00F97E85" w:rsidRPr="004C7342" w:rsidRDefault="00F97E85" w:rsidP="00F97E85">
            <w:pPr>
              <w:spacing w:before="120"/>
              <w:ind w:firstLine="522"/>
              <w:jc w:val="both"/>
              <w:rPr>
                <w:bCs/>
                <w:sz w:val="24"/>
                <w:szCs w:val="24"/>
              </w:rPr>
            </w:pPr>
            <w:r w:rsidRPr="004C7342">
              <w:rPr>
                <w:b/>
                <w:sz w:val="24"/>
                <w:szCs w:val="24"/>
              </w:rPr>
              <w:t>Atitudini/comportamente:</w:t>
            </w:r>
            <w:r w:rsidRPr="004C7342">
              <w:rPr>
                <w:sz w:val="24"/>
                <w:szCs w:val="24"/>
              </w:rPr>
              <w:t xml:space="preserve"> </w:t>
            </w:r>
            <w:r w:rsidRPr="004C7342">
              <w:rPr>
                <w:bCs/>
                <w:sz w:val="24"/>
                <w:szCs w:val="24"/>
              </w:rPr>
              <w:t xml:space="preserve">responsabilitate, disciplină, spirit de iniţiativă, </w:t>
            </w:r>
            <w:r w:rsidRPr="004C7342">
              <w:rPr>
                <w:sz w:val="24"/>
                <w:szCs w:val="24"/>
              </w:rPr>
              <w:t xml:space="preserve">creativitate, </w:t>
            </w:r>
            <w:r w:rsidRPr="004C7342">
              <w:rPr>
                <w:bCs/>
                <w:sz w:val="24"/>
                <w:szCs w:val="24"/>
              </w:rPr>
              <w:t>tendinţă spre dezvoltare profesională continuă, rezistenţă la efort şi stres, respect faţă de oameni, punctualitate, diplomaţie, flexibilitate, obiectivitate şi exigenţă.</w:t>
            </w:r>
          </w:p>
          <w:p w:rsidR="008A16E1" w:rsidRPr="004C7342" w:rsidRDefault="008A16E1" w:rsidP="00B846A7">
            <w:pPr>
              <w:ind w:firstLine="536"/>
              <w:jc w:val="both"/>
              <w:rPr>
                <w:b/>
                <w:sz w:val="24"/>
                <w:szCs w:val="24"/>
              </w:rPr>
            </w:pPr>
          </w:p>
          <w:p w:rsidR="00213150" w:rsidRPr="004C7342" w:rsidRDefault="00213150" w:rsidP="00B846A7">
            <w:pPr>
              <w:ind w:firstLine="536"/>
              <w:jc w:val="both"/>
              <w:rPr>
                <w:sz w:val="24"/>
                <w:szCs w:val="24"/>
              </w:rPr>
            </w:pPr>
            <w:r w:rsidRPr="004C7342">
              <w:rPr>
                <w:b/>
                <w:sz w:val="24"/>
                <w:szCs w:val="24"/>
              </w:rPr>
              <w:t>Condiţiile de muncă:</w:t>
            </w:r>
          </w:p>
          <w:p w:rsidR="00F97E85" w:rsidRPr="004C7342" w:rsidRDefault="00F97E85" w:rsidP="00F97E85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Regim de muncă: 40 ore pe săptăm</w:t>
            </w:r>
            <w:r w:rsidR="00894092" w:rsidRPr="004C7342">
              <w:rPr>
                <w:sz w:val="24"/>
                <w:szCs w:val="24"/>
              </w:rPr>
              <w:t>â</w:t>
            </w:r>
            <w:r w:rsidRPr="004C7342">
              <w:rPr>
                <w:sz w:val="24"/>
                <w:szCs w:val="24"/>
              </w:rPr>
              <w:t>nă, 8 ore pe zi, disponibilitatea lucrului peste program şi în zilele de repaus;</w:t>
            </w:r>
          </w:p>
          <w:p w:rsidR="00F97E85" w:rsidRPr="004C7342" w:rsidRDefault="00F97E85" w:rsidP="00F97E85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Program de muncă: luni-vineri, orele 08.00-17.00, pauza de masă 12.00-13.00;</w:t>
            </w:r>
          </w:p>
          <w:p w:rsidR="00213150" w:rsidRPr="004C7342" w:rsidRDefault="00F97E85" w:rsidP="00B846A7">
            <w:pPr>
              <w:numPr>
                <w:ilvl w:val="0"/>
                <w:numId w:val="24"/>
              </w:numPr>
              <w:ind w:left="540" w:firstLine="0"/>
              <w:jc w:val="both"/>
            </w:pPr>
            <w:r w:rsidRPr="004C7342">
              <w:rPr>
                <w:sz w:val="24"/>
                <w:szCs w:val="24"/>
              </w:rPr>
              <w:t>Activitate preponderent de birou</w:t>
            </w:r>
            <w:r w:rsidR="00894092" w:rsidRPr="004C7342">
              <w:rPr>
                <w:sz w:val="24"/>
                <w:szCs w:val="24"/>
              </w:rPr>
              <w:t xml:space="preserve">.  </w:t>
            </w:r>
          </w:p>
          <w:p w:rsidR="00894092" w:rsidRPr="004C7342" w:rsidRDefault="00894092" w:rsidP="00894092">
            <w:pPr>
              <w:ind w:left="540"/>
              <w:jc w:val="both"/>
            </w:pPr>
          </w:p>
          <w:p w:rsidR="00213150" w:rsidRPr="004C7342" w:rsidRDefault="00213150" w:rsidP="00BC5E39">
            <w:pPr>
              <w:pStyle w:val="a5"/>
              <w:ind w:left="0" w:firstLine="522"/>
              <w:jc w:val="both"/>
              <w:rPr>
                <w:sz w:val="24"/>
                <w:szCs w:val="24"/>
              </w:rPr>
            </w:pPr>
            <w:r w:rsidRPr="004C7342">
              <w:rPr>
                <w:b/>
                <w:sz w:val="24"/>
                <w:szCs w:val="24"/>
              </w:rPr>
              <w:t>Nivelul funcţiei</w:t>
            </w:r>
            <w:r w:rsidRPr="004C7342">
              <w:rPr>
                <w:i/>
                <w:sz w:val="24"/>
                <w:szCs w:val="24"/>
              </w:rPr>
              <w:t xml:space="preserve">: </w:t>
            </w:r>
            <w:r w:rsidR="00BC5E39" w:rsidRPr="004C7342">
              <w:rPr>
                <w:sz w:val="24"/>
                <w:szCs w:val="24"/>
              </w:rPr>
              <w:t xml:space="preserve">Funcţie publică de </w:t>
            </w:r>
            <w:r w:rsidR="00894092" w:rsidRPr="004C7342">
              <w:rPr>
                <w:sz w:val="24"/>
                <w:szCs w:val="24"/>
              </w:rPr>
              <w:t>execuție</w:t>
            </w:r>
          </w:p>
          <w:p w:rsidR="00213150" w:rsidRPr="004C7342" w:rsidRDefault="00213150" w:rsidP="004448BE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213150" w:rsidRPr="004C7342" w:rsidRDefault="00213150" w:rsidP="00E611BA">
            <w:pPr>
              <w:ind w:firstLine="536"/>
              <w:jc w:val="both"/>
              <w:rPr>
                <w:b/>
                <w:sz w:val="24"/>
                <w:szCs w:val="24"/>
              </w:rPr>
            </w:pPr>
            <w:r w:rsidRPr="004C7342">
              <w:rPr>
                <w:b/>
                <w:sz w:val="24"/>
                <w:szCs w:val="24"/>
              </w:rPr>
              <w:t xml:space="preserve">Concursul se va organiza </w:t>
            </w:r>
            <w:r w:rsidRPr="004C7342">
              <w:rPr>
                <w:sz w:val="24"/>
                <w:szCs w:val="24"/>
              </w:rPr>
              <w:t xml:space="preserve">în conformitate cu Regulamentul „Cu privire la ocuparea funcţiei publice vacante prin concurs”, aprobat prin Hotărârea Guvernului nr.201 din 11 martie 2009 şi va include:  </w:t>
            </w:r>
            <w:r w:rsidRPr="004C7342">
              <w:rPr>
                <w:b/>
                <w:sz w:val="24"/>
                <w:szCs w:val="24"/>
              </w:rPr>
              <w:t>proba scrisă</w:t>
            </w:r>
            <w:r w:rsidRPr="004C7342">
              <w:rPr>
                <w:sz w:val="24"/>
                <w:szCs w:val="24"/>
              </w:rPr>
              <w:t xml:space="preserve"> şi </w:t>
            </w:r>
            <w:r w:rsidRPr="004C7342">
              <w:rPr>
                <w:b/>
                <w:sz w:val="24"/>
                <w:szCs w:val="24"/>
              </w:rPr>
              <w:t>interviul.</w:t>
            </w:r>
          </w:p>
          <w:p w:rsidR="00213150" w:rsidRPr="004C7342" w:rsidRDefault="00213150" w:rsidP="00E410FB">
            <w:pPr>
              <w:ind w:firstLine="536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213150" w:rsidRPr="004C7342" w:rsidRDefault="00213150" w:rsidP="00E410FB">
            <w:pPr>
              <w:ind w:firstLine="536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C7342">
              <w:rPr>
                <w:b/>
                <w:i/>
                <w:sz w:val="24"/>
                <w:szCs w:val="24"/>
                <w:u w:val="single"/>
              </w:rPr>
              <w:t xml:space="preserve">Informaţia despre data şi ora  probei  scrise şi  a  interviului  va fi plasată pe pagina web a MAI  </w:t>
            </w:r>
            <w:hyperlink r:id="rId7" w:history="1">
              <w:r w:rsidR="00E67AD0" w:rsidRPr="004C7342">
                <w:rPr>
                  <w:rStyle w:val="ac"/>
                  <w:b/>
                  <w:i/>
                  <w:sz w:val="24"/>
                  <w:szCs w:val="24"/>
                </w:rPr>
                <w:t>www.mai.gov.md</w:t>
              </w:r>
            </w:hyperlink>
            <w:r w:rsidRPr="004C7342">
              <w:rPr>
                <w:b/>
                <w:i/>
                <w:sz w:val="24"/>
                <w:szCs w:val="24"/>
                <w:u w:val="single"/>
              </w:rPr>
              <w:t xml:space="preserve">  precum şi va fi adusă la cunoştinţa fiecărui candidat admis la  proba scrisă şi  la interviu.</w:t>
            </w:r>
          </w:p>
          <w:p w:rsidR="00264CB3" w:rsidRPr="004C7342" w:rsidRDefault="00264CB3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0F2C8A" w:rsidRDefault="000F2C8A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</w:p>
          <w:p w:rsidR="00213150" w:rsidRPr="004C7342" w:rsidRDefault="00213150" w:rsidP="00E611BA">
            <w:pPr>
              <w:pStyle w:val="rtejustify"/>
              <w:spacing w:before="0" w:after="0" w:line="184" w:lineRule="atLeast"/>
              <w:ind w:firstLine="536"/>
              <w:jc w:val="both"/>
              <w:rPr>
                <w:b/>
                <w:color w:val="FF0000"/>
                <w:u w:val="single"/>
                <w:lang w:val="ro-RO"/>
              </w:rPr>
            </w:pPr>
            <w:r w:rsidRPr="004C7342">
              <w:rPr>
                <w:b/>
                <w:color w:val="FF0000"/>
                <w:u w:val="single"/>
                <w:lang w:val="ro-RO"/>
              </w:rPr>
              <w:t>Persoanele interesate pot depune personal dosa</w:t>
            </w:r>
            <w:r w:rsidR="00493481" w:rsidRPr="004C7342">
              <w:rPr>
                <w:b/>
                <w:color w:val="FF0000"/>
                <w:u w:val="single"/>
                <w:lang w:val="ro-RO"/>
              </w:rPr>
              <w:t>rul de participare la concurs pâ</w:t>
            </w:r>
            <w:r w:rsidRPr="004C7342">
              <w:rPr>
                <w:b/>
                <w:color w:val="FF0000"/>
                <w:u w:val="single"/>
                <w:lang w:val="ro-RO"/>
              </w:rPr>
              <w:t xml:space="preserve">nă la </w:t>
            </w:r>
            <w:r w:rsidR="00855D39" w:rsidRPr="004C7342">
              <w:rPr>
                <w:b/>
                <w:color w:val="FF0000"/>
                <w:u w:val="single"/>
                <w:lang w:val="ro-RO"/>
              </w:rPr>
              <w:t>27.12</w:t>
            </w:r>
            <w:r w:rsidR="00AA5FFE" w:rsidRPr="004C7342">
              <w:rPr>
                <w:b/>
                <w:color w:val="FF0000"/>
                <w:u w:val="single"/>
                <w:lang w:val="ro-RO"/>
              </w:rPr>
              <w:t>.201</w:t>
            </w:r>
            <w:r w:rsidR="00AE2A79" w:rsidRPr="004C7342">
              <w:rPr>
                <w:b/>
                <w:color w:val="FF0000"/>
                <w:u w:val="single"/>
                <w:lang w:val="ro-RO"/>
              </w:rPr>
              <w:t>8</w:t>
            </w:r>
            <w:r w:rsidRPr="004C7342">
              <w:rPr>
                <w:b/>
                <w:color w:val="FF0000"/>
                <w:u w:val="single"/>
                <w:lang w:val="ro-RO"/>
              </w:rPr>
              <w:t>, care va conţine:</w:t>
            </w:r>
          </w:p>
          <w:p w:rsidR="00F97E85" w:rsidRPr="004C7342" w:rsidRDefault="00F97E85" w:rsidP="00F97E85">
            <w:pPr>
              <w:pStyle w:val="rtejustify"/>
              <w:spacing w:before="0" w:after="0" w:line="184" w:lineRule="atLeast"/>
              <w:ind w:right="511"/>
              <w:jc w:val="both"/>
              <w:rPr>
                <w:lang w:val="ro-RO"/>
              </w:rPr>
            </w:pPr>
          </w:p>
          <w:p w:rsidR="00264CB3" w:rsidRPr="004C7342" w:rsidRDefault="00264CB3" w:rsidP="00264CB3">
            <w:pPr>
              <w:pStyle w:val="rtejustify"/>
              <w:spacing w:before="0" w:after="0" w:line="184" w:lineRule="atLeast"/>
              <w:ind w:right="511" w:firstLine="536"/>
              <w:jc w:val="both"/>
              <w:rPr>
                <w:lang w:val="ro-RO"/>
              </w:rPr>
            </w:pPr>
            <w:r w:rsidRPr="004C7342">
              <w:rPr>
                <w:lang w:val="ro-RO"/>
              </w:rPr>
              <w:t>- formularul de participare la concurs;</w:t>
            </w:r>
          </w:p>
          <w:p w:rsidR="00264CB3" w:rsidRPr="004C7342" w:rsidRDefault="00264CB3" w:rsidP="00264CB3">
            <w:pPr>
              <w:pStyle w:val="rtejustify"/>
              <w:spacing w:before="0" w:after="0" w:line="184" w:lineRule="atLeast"/>
              <w:ind w:right="511" w:firstLine="536"/>
              <w:jc w:val="both"/>
              <w:rPr>
                <w:lang w:val="ro-RO"/>
              </w:rPr>
            </w:pPr>
            <w:r w:rsidRPr="004C7342">
              <w:rPr>
                <w:lang w:val="ro-RO"/>
              </w:rPr>
              <w:t>- copia buletinului de identitate;</w:t>
            </w:r>
          </w:p>
          <w:p w:rsidR="00264CB3" w:rsidRPr="004C7342" w:rsidRDefault="00264CB3" w:rsidP="00264CB3">
            <w:pPr>
              <w:pStyle w:val="rtejustify"/>
              <w:spacing w:before="0" w:after="0" w:line="184" w:lineRule="atLeast"/>
              <w:ind w:right="511" w:firstLine="536"/>
              <w:jc w:val="both"/>
              <w:rPr>
                <w:lang w:val="ro-RO"/>
              </w:rPr>
            </w:pPr>
            <w:r w:rsidRPr="004C7342">
              <w:rPr>
                <w:lang w:val="ro-RO"/>
              </w:rPr>
              <w:t>- copia diplomei, atestatului de studii şi ale certificatelor de absolvire a cursurilor de perfecţionare profesională şi/sau de specializare;</w:t>
            </w:r>
          </w:p>
          <w:p w:rsidR="00264CB3" w:rsidRPr="004C7342" w:rsidRDefault="00264CB3" w:rsidP="00F925C5">
            <w:pPr>
              <w:pStyle w:val="rtejustify"/>
              <w:spacing w:before="0" w:after="0" w:line="184" w:lineRule="atLeast"/>
              <w:ind w:right="511" w:firstLine="536"/>
              <w:jc w:val="both"/>
              <w:rPr>
                <w:lang w:val="ro-RO"/>
              </w:rPr>
            </w:pPr>
            <w:r w:rsidRPr="004C7342">
              <w:rPr>
                <w:lang w:val="ro-RO"/>
              </w:rPr>
              <w:t>- copia carnetului de muncă, dacă candidatul are stagiu de muncă;</w:t>
            </w:r>
          </w:p>
          <w:p w:rsidR="00264CB3" w:rsidRPr="004C7342" w:rsidRDefault="00264CB3" w:rsidP="00264CB3">
            <w:pPr>
              <w:pStyle w:val="rtejustify"/>
              <w:spacing w:before="0" w:after="0" w:line="184" w:lineRule="atLeast"/>
              <w:ind w:right="511" w:firstLine="536"/>
              <w:jc w:val="both"/>
              <w:rPr>
                <w:lang w:val="ro-RO"/>
              </w:rPr>
            </w:pPr>
            <w:r w:rsidRPr="004C7342">
              <w:rPr>
                <w:lang w:val="ro-RO"/>
              </w:rPr>
              <w:t>- cazier judiciar.</w:t>
            </w:r>
          </w:p>
          <w:p w:rsidR="00655B73" w:rsidRPr="004C7342" w:rsidRDefault="00264CB3" w:rsidP="00894092">
            <w:pPr>
              <w:ind w:firstLine="567"/>
              <w:jc w:val="both"/>
              <w:rPr>
                <w:b/>
                <w:color w:val="FF0000"/>
              </w:rPr>
            </w:pPr>
            <w:r w:rsidRPr="004C7342">
              <w:rPr>
                <w:sz w:val="24"/>
                <w:szCs w:val="24"/>
              </w:rPr>
              <w:t>- certificatul medical</w:t>
            </w:r>
            <w:r w:rsidR="00894092" w:rsidRPr="004C7342">
              <w:rPr>
                <w:sz w:val="24"/>
                <w:szCs w:val="24"/>
              </w:rPr>
              <w:t>.</w:t>
            </w:r>
          </w:p>
          <w:p w:rsidR="00011812" w:rsidRPr="004C7342" w:rsidRDefault="00011812" w:rsidP="005E1E56">
            <w:pPr>
              <w:pStyle w:val="rtejustify"/>
              <w:spacing w:before="0" w:after="0" w:line="184" w:lineRule="atLeast"/>
              <w:ind w:right="511" w:firstLine="536"/>
              <w:jc w:val="both"/>
              <w:rPr>
                <w:b/>
                <w:color w:val="FF0000"/>
                <w:lang w:val="ro-RO"/>
              </w:rPr>
            </w:pPr>
          </w:p>
          <w:p w:rsidR="00011812" w:rsidRPr="004C7342" w:rsidRDefault="00011812" w:rsidP="005E1E56">
            <w:pPr>
              <w:pStyle w:val="rtejustify"/>
              <w:spacing w:before="0" w:after="0" w:line="184" w:lineRule="atLeast"/>
              <w:ind w:right="511" w:firstLine="536"/>
              <w:jc w:val="both"/>
              <w:rPr>
                <w:b/>
                <w:color w:val="FF0000"/>
                <w:lang w:val="ro-RO"/>
              </w:rPr>
            </w:pPr>
          </w:p>
          <w:p w:rsidR="00213150" w:rsidRPr="004C7342" w:rsidRDefault="00213150" w:rsidP="005E1E56">
            <w:pPr>
              <w:pStyle w:val="rtejustify"/>
              <w:spacing w:before="0" w:after="0" w:line="184" w:lineRule="atLeast"/>
              <w:ind w:right="511" w:firstLine="536"/>
              <w:jc w:val="both"/>
              <w:rPr>
                <w:b/>
                <w:color w:val="FF0000"/>
                <w:lang w:val="ro-RO"/>
              </w:rPr>
            </w:pPr>
            <w:r w:rsidRPr="004C7342">
              <w:rPr>
                <w:b/>
                <w:color w:val="FF0000"/>
                <w:lang w:val="ro-RO"/>
              </w:rPr>
              <w:t>Date de contact:</w:t>
            </w:r>
          </w:p>
          <w:p w:rsidR="00213150" w:rsidRPr="004C7342" w:rsidRDefault="00855D39" w:rsidP="005E1E56">
            <w:pPr>
              <w:pStyle w:val="rtejustify"/>
              <w:spacing w:before="0" w:after="0" w:line="184" w:lineRule="atLeast"/>
              <w:ind w:right="511" w:firstLine="536"/>
              <w:jc w:val="both"/>
              <w:rPr>
                <w:lang w:val="ro-RO"/>
              </w:rPr>
            </w:pPr>
            <w:r w:rsidRPr="004C7342">
              <w:rPr>
                <w:lang w:val="ro-RO"/>
              </w:rPr>
              <w:t xml:space="preserve">Liuba PACI </w:t>
            </w:r>
            <w:r w:rsidR="00213150" w:rsidRPr="004C7342">
              <w:rPr>
                <w:lang w:val="ro-RO"/>
              </w:rPr>
              <w:t xml:space="preserve"> (022) 255-3</w:t>
            </w:r>
            <w:r w:rsidR="00AE2A79" w:rsidRPr="004C7342">
              <w:rPr>
                <w:lang w:val="ro-RO"/>
              </w:rPr>
              <w:t>05</w:t>
            </w:r>
          </w:p>
          <w:p w:rsidR="00213150" w:rsidRPr="004C7342" w:rsidRDefault="00213150" w:rsidP="00EC2B51">
            <w:pPr>
              <w:tabs>
                <w:tab w:val="left" w:pos="1134"/>
              </w:tabs>
              <w:ind w:left="540"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 xml:space="preserve">e-mail: </w:t>
            </w:r>
            <w:r w:rsidR="00855D39" w:rsidRPr="004C7342">
              <w:rPr>
                <w:sz w:val="24"/>
                <w:szCs w:val="24"/>
              </w:rPr>
              <w:t>liuba.paci@mai.gov.md</w:t>
            </w:r>
          </w:p>
          <w:p w:rsidR="00AB3386" w:rsidRPr="004C7342" w:rsidRDefault="00AB3386" w:rsidP="00E50AEA">
            <w:pPr>
              <w:tabs>
                <w:tab w:val="num" w:pos="612"/>
              </w:tabs>
              <w:ind w:left="612"/>
              <w:jc w:val="both"/>
              <w:rPr>
                <w:b/>
                <w:sz w:val="24"/>
                <w:szCs w:val="24"/>
              </w:rPr>
            </w:pPr>
          </w:p>
          <w:p w:rsidR="00213150" w:rsidRPr="004C7342" w:rsidRDefault="00213150" w:rsidP="00E50AEA">
            <w:pPr>
              <w:tabs>
                <w:tab w:val="num" w:pos="612"/>
              </w:tabs>
              <w:ind w:left="612"/>
              <w:jc w:val="both"/>
              <w:rPr>
                <w:b/>
                <w:sz w:val="24"/>
                <w:szCs w:val="24"/>
              </w:rPr>
            </w:pPr>
            <w:r w:rsidRPr="004C7342">
              <w:rPr>
                <w:b/>
                <w:sz w:val="24"/>
                <w:szCs w:val="24"/>
              </w:rPr>
              <w:t>Bibliografia concursului:</w:t>
            </w:r>
          </w:p>
          <w:p w:rsidR="00F920C3" w:rsidRPr="004C7342" w:rsidRDefault="00F920C3" w:rsidP="007373AC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Constituţia Republicii Moldova</w:t>
            </w:r>
            <w:r w:rsidR="00795A4C" w:rsidRPr="004C7342">
              <w:rPr>
                <w:sz w:val="24"/>
                <w:szCs w:val="24"/>
              </w:rPr>
              <w:t>;</w:t>
            </w:r>
          </w:p>
          <w:p w:rsidR="00831BD6" w:rsidRPr="004C7342" w:rsidRDefault="002E4AC1" w:rsidP="007373AC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Hotărâ</w:t>
            </w:r>
            <w:r w:rsidR="00831BD6" w:rsidRPr="004C7342">
              <w:rPr>
                <w:sz w:val="24"/>
                <w:szCs w:val="24"/>
              </w:rPr>
              <w:t>rea Guvernului nr. 754 din 12.09.2014 „Cu privire la aprobarea Regulamentului privind organizarea şi funcţionarea Serviciului tehnologii informaţionale din subordinea Ministerului Afacerilor Interne, a structurii şi efectivului-limită ale acestuia”;</w:t>
            </w:r>
          </w:p>
          <w:p w:rsidR="00011812" w:rsidRPr="004C7342" w:rsidRDefault="00011812" w:rsidP="00011812">
            <w:pPr>
              <w:spacing w:line="20" w:lineRule="atLeast"/>
              <w:ind w:left="394"/>
              <w:jc w:val="both"/>
              <w:rPr>
                <w:bCs/>
                <w:sz w:val="24"/>
                <w:szCs w:val="24"/>
              </w:rPr>
            </w:pPr>
            <w:r w:rsidRPr="004C7342">
              <w:rPr>
                <w:bCs/>
                <w:sz w:val="24"/>
                <w:szCs w:val="24"/>
              </w:rPr>
              <w:t xml:space="preserve">3. </w:t>
            </w:r>
            <w:r w:rsidR="00795A4C" w:rsidRPr="004C7342">
              <w:rPr>
                <w:sz w:val="24"/>
                <w:szCs w:val="24"/>
              </w:rPr>
              <w:t>Legii nr. 229 din 23.09.2010 ,,privind controlul financiar public intern”;</w:t>
            </w:r>
          </w:p>
          <w:p w:rsidR="009F0756" w:rsidRPr="004C7342" w:rsidRDefault="00795A4C" w:rsidP="009F0756">
            <w:pPr>
              <w:spacing w:line="20" w:lineRule="atLeast"/>
              <w:ind w:left="394"/>
              <w:jc w:val="both"/>
              <w:rPr>
                <w:sz w:val="24"/>
                <w:szCs w:val="24"/>
              </w:rPr>
            </w:pPr>
            <w:r w:rsidRPr="004C7342">
              <w:rPr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011812" w:rsidRPr="004C7342">
              <w:rPr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9F0756" w:rsidRPr="004C7342">
              <w:rPr>
                <w:color w:val="000000"/>
                <w:sz w:val="24"/>
                <w:szCs w:val="24"/>
                <w:shd w:val="clear" w:color="auto" w:fill="FFFFFF"/>
              </w:rPr>
              <w:t>rdinul MF n</w:t>
            </w:r>
            <w:r w:rsidR="00011812" w:rsidRPr="004C7342">
              <w:rPr>
                <w:color w:val="000000"/>
                <w:sz w:val="24"/>
                <w:szCs w:val="24"/>
                <w:shd w:val="clear" w:color="auto" w:fill="FFFFFF"/>
              </w:rPr>
              <w:t>r.153 </w:t>
            </w:r>
            <w:r w:rsidR="009F0756" w:rsidRPr="004C7342">
              <w:rPr>
                <w:color w:val="000000"/>
                <w:sz w:val="24"/>
                <w:szCs w:val="24"/>
                <w:shd w:val="clear" w:color="auto" w:fill="FFFFFF"/>
              </w:rPr>
              <w:t xml:space="preserve">din </w:t>
            </w:r>
            <w:r w:rsidR="00011812" w:rsidRPr="004C7342">
              <w:rPr>
                <w:color w:val="000000"/>
                <w:sz w:val="24"/>
                <w:szCs w:val="24"/>
                <w:shd w:val="clear" w:color="auto" w:fill="FFFFFF"/>
              </w:rPr>
              <w:t>12.09.2018</w:t>
            </w:r>
            <w:r w:rsidR="009F0756" w:rsidRPr="004C7342">
              <w:rPr>
                <w:color w:val="000000"/>
                <w:sz w:val="24"/>
                <w:szCs w:val="24"/>
                <w:shd w:val="clear" w:color="auto" w:fill="FFFFFF"/>
              </w:rPr>
              <w:t xml:space="preserve"> ,,</w:t>
            </w:r>
            <w:r w:rsidR="00011812" w:rsidRPr="004C7342">
              <w:rPr>
                <w:color w:val="000000"/>
                <w:sz w:val="24"/>
                <w:szCs w:val="24"/>
                <w:shd w:val="clear" w:color="auto" w:fill="FFFFFF"/>
              </w:rPr>
              <w:t>cu privire la aprobarea Standardelor Naționale de Audit Intern</w:t>
            </w:r>
            <w:r w:rsidR="009F0756" w:rsidRPr="004C7342">
              <w:rPr>
                <w:color w:val="000000"/>
                <w:sz w:val="24"/>
                <w:szCs w:val="24"/>
                <w:shd w:val="clear" w:color="auto" w:fill="FFFFFF"/>
              </w:rPr>
              <w:t xml:space="preserve">”;  </w:t>
            </w:r>
          </w:p>
          <w:p w:rsidR="009F0756" w:rsidRPr="004C7342" w:rsidRDefault="00795A4C" w:rsidP="009F0756">
            <w:pPr>
              <w:spacing w:line="20" w:lineRule="atLeast"/>
              <w:ind w:left="394"/>
              <w:jc w:val="both"/>
              <w:rPr>
                <w:bCs/>
                <w:sz w:val="24"/>
                <w:szCs w:val="24"/>
              </w:rPr>
            </w:pPr>
            <w:r w:rsidRPr="004C7342">
              <w:rPr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9F0756" w:rsidRPr="004C7342">
              <w:rPr>
                <w:color w:val="000000"/>
                <w:sz w:val="24"/>
                <w:szCs w:val="24"/>
                <w:shd w:val="clear" w:color="auto" w:fill="FFFFFF"/>
              </w:rPr>
              <w:t>Ordinul MF nr.139 </w:t>
            </w:r>
            <w:r w:rsidR="009F0756" w:rsidRPr="004C7342">
              <w:rPr>
                <w:sz w:val="24"/>
                <w:szCs w:val="24"/>
              </w:rPr>
              <w:t xml:space="preserve">din 20.10.2010 </w:t>
            </w:r>
            <w:r w:rsidR="009F0756" w:rsidRPr="004C7342">
              <w:rPr>
                <w:bCs/>
                <w:sz w:val="24"/>
                <w:szCs w:val="24"/>
              </w:rPr>
              <w:t xml:space="preserve">cu privire la aprobarea Codului etic al auditorului intern şi </w:t>
            </w:r>
            <w:r w:rsidR="009F0756" w:rsidRPr="004C7342">
              <w:rPr>
                <w:bCs/>
                <w:sz w:val="24"/>
                <w:szCs w:val="24"/>
              </w:rPr>
              <w:br/>
              <w:t>Car</w:t>
            </w:r>
            <w:r w:rsidRPr="004C7342">
              <w:rPr>
                <w:bCs/>
                <w:sz w:val="24"/>
                <w:szCs w:val="24"/>
              </w:rPr>
              <w:t>tei de audit intern (Regulament</w:t>
            </w:r>
            <w:r w:rsidR="009F0756" w:rsidRPr="004C7342">
              <w:rPr>
                <w:bCs/>
                <w:sz w:val="24"/>
                <w:szCs w:val="24"/>
              </w:rPr>
              <w:t>-model de funcţionare</w:t>
            </w:r>
            <w:r w:rsidRPr="004C7342">
              <w:rPr>
                <w:bCs/>
                <w:sz w:val="24"/>
                <w:szCs w:val="24"/>
              </w:rPr>
              <w:t xml:space="preserve"> </w:t>
            </w:r>
            <w:r w:rsidR="009F0756" w:rsidRPr="004C7342">
              <w:rPr>
                <w:bCs/>
                <w:sz w:val="24"/>
                <w:szCs w:val="24"/>
              </w:rPr>
              <w:t>a unităţii de audit intern)</w:t>
            </w:r>
            <w:r w:rsidRPr="004C7342">
              <w:rPr>
                <w:bCs/>
                <w:sz w:val="24"/>
                <w:szCs w:val="24"/>
              </w:rPr>
              <w:t>;</w:t>
            </w:r>
            <w:r w:rsidR="009F0756" w:rsidRPr="004C7342">
              <w:rPr>
                <w:bCs/>
                <w:sz w:val="24"/>
                <w:szCs w:val="24"/>
              </w:rPr>
              <w:t xml:space="preserve">   </w:t>
            </w:r>
          </w:p>
          <w:p w:rsidR="009F0756" w:rsidRPr="004C7342" w:rsidRDefault="00795A4C" w:rsidP="009F0756">
            <w:pPr>
              <w:spacing w:line="20" w:lineRule="atLeast"/>
              <w:ind w:left="394"/>
              <w:jc w:val="both"/>
              <w:rPr>
                <w:sz w:val="24"/>
                <w:szCs w:val="24"/>
              </w:rPr>
            </w:pPr>
            <w:r w:rsidRPr="004C7342">
              <w:rPr>
                <w:bCs/>
                <w:sz w:val="24"/>
                <w:szCs w:val="24"/>
              </w:rPr>
              <w:t xml:space="preserve">6. </w:t>
            </w:r>
            <w:r w:rsidR="009F0756" w:rsidRPr="004C7342">
              <w:rPr>
                <w:bCs/>
                <w:sz w:val="24"/>
                <w:szCs w:val="24"/>
              </w:rPr>
              <w:t>Legea contabilităţii nr. 113 din 27 aprilie 2007;</w:t>
            </w:r>
            <w:r w:rsidR="009F0756" w:rsidRPr="004C7342">
              <w:rPr>
                <w:sz w:val="24"/>
                <w:szCs w:val="24"/>
              </w:rPr>
              <w:t xml:space="preserve"> </w:t>
            </w:r>
          </w:p>
          <w:p w:rsidR="009F0756" w:rsidRPr="004C7342" w:rsidRDefault="00795A4C" w:rsidP="009F0756">
            <w:pPr>
              <w:spacing w:line="20" w:lineRule="atLeast"/>
              <w:ind w:left="394"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 xml:space="preserve">7. </w:t>
            </w:r>
            <w:r w:rsidR="009F0756" w:rsidRPr="004C7342">
              <w:rPr>
                <w:sz w:val="24"/>
                <w:szCs w:val="24"/>
              </w:rPr>
              <w:t>Ordinul Ministerului Finanțelor nr. 208 din 24 decembrie 2015;</w:t>
            </w:r>
          </w:p>
          <w:p w:rsidR="009F0756" w:rsidRPr="004C7342" w:rsidRDefault="00795A4C" w:rsidP="009F0756">
            <w:pPr>
              <w:spacing w:line="20" w:lineRule="atLeast"/>
              <w:ind w:left="394"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8</w:t>
            </w:r>
            <w:r w:rsidR="009F0756" w:rsidRPr="004C7342">
              <w:rPr>
                <w:sz w:val="24"/>
                <w:szCs w:val="24"/>
              </w:rPr>
              <w:t>. Ordinul Ministerului Finanțel</w:t>
            </w:r>
            <w:r w:rsidRPr="004C7342">
              <w:rPr>
                <w:sz w:val="24"/>
                <w:szCs w:val="24"/>
              </w:rPr>
              <w:t>or nr. 216 din 21decembrie 2015;</w:t>
            </w:r>
            <w:r w:rsidR="009F0756" w:rsidRPr="004C7342">
              <w:rPr>
                <w:sz w:val="24"/>
                <w:szCs w:val="24"/>
              </w:rPr>
              <w:t xml:space="preserve">   </w:t>
            </w:r>
          </w:p>
          <w:p w:rsidR="00831BD6" w:rsidRPr="004C7342" w:rsidRDefault="00795A4C" w:rsidP="007373AC">
            <w:pPr>
              <w:spacing w:line="20" w:lineRule="atLeast"/>
              <w:ind w:left="394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4C7342">
              <w:rPr>
                <w:sz w:val="24"/>
                <w:szCs w:val="24"/>
              </w:rPr>
              <w:t xml:space="preserve">9. </w:t>
            </w:r>
            <w:r w:rsidR="00831BD6" w:rsidRPr="004C7342">
              <w:rPr>
                <w:sz w:val="24"/>
                <w:szCs w:val="24"/>
              </w:rPr>
              <w:t>Legea nr.158-XVI din 4 iulie 2008 cu privire la funcţia publică şi statutul funcţionarului public (Monitorul Oficial al Republicii Moldova, 2008, nr.230-232, art.840)</w:t>
            </w:r>
            <w:r w:rsidR="004C7342" w:rsidRPr="004C7342">
              <w:rPr>
                <w:sz w:val="24"/>
                <w:szCs w:val="24"/>
              </w:rPr>
              <w:t>;</w:t>
            </w:r>
          </w:p>
          <w:p w:rsidR="00831BD6" w:rsidRPr="004C7342" w:rsidRDefault="00795A4C" w:rsidP="007373AC">
            <w:pPr>
              <w:spacing w:line="20" w:lineRule="atLeast"/>
              <w:ind w:left="394"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10</w:t>
            </w:r>
            <w:r w:rsidR="00831BD6" w:rsidRPr="004C7342">
              <w:rPr>
                <w:sz w:val="24"/>
                <w:szCs w:val="24"/>
              </w:rPr>
              <w:t>. Legea nr.25-XVI din 2</w:t>
            </w:r>
            <w:r w:rsidR="009F0756" w:rsidRPr="004C7342">
              <w:rPr>
                <w:sz w:val="24"/>
                <w:szCs w:val="24"/>
              </w:rPr>
              <w:t xml:space="preserve">2 februarie 2008 cu privire la </w:t>
            </w:r>
            <w:r w:rsidR="00831BD6" w:rsidRPr="004C7342">
              <w:rPr>
                <w:sz w:val="24"/>
                <w:szCs w:val="24"/>
              </w:rPr>
              <w:t>Codul de conduită a funcţionarului public” (Monitorul Oficial al Republicii Mol</w:t>
            </w:r>
            <w:r w:rsidR="004C7342" w:rsidRPr="004C7342">
              <w:rPr>
                <w:sz w:val="24"/>
                <w:szCs w:val="24"/>
              </w:rPr>
              <w:t>dova, 2008, nr.74-75, art. 243);</w:t>
            </w:r>
          </w:p>
          <w:p w:rsidR="00831BD6" w:rsidRPr="004C7342" w:rsidRDefault="004C7342" w:rsidP="007373AC">
            <w:pPr>
              <w:spacing w:line="20" w:lineRule="atLeast"/>
              <w:ind w:left="394"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11</w:t>
            </w:r>
            <w:r w:rsidR="00831BD6" w:rsidRPr="004C7342">
              <w:rPr>
                <w:sz w:val="24"/>
                <w:szCs w:val="24"/>
              </w:rPr>
              <w:t>. Legea nr.16-XVI din 15 februarie 2008 cu privire la  conflictul de interese (Monitorul Oficial al Republicii Mol</w:t>
            </w:r>
            <w:r w:rsidRPr="004C7342">
              <w:rPr>
                <w:sz w:val="24"/>
                <w:szCs w:val="24"/>
              </w:rPr>
              <w:t>dova, 2008, nr.94-96, art. 351);</w:t>
            </w:r>
          </w:p>
          <w:p w:rsidR="00831BD6" w:rsidRPr="004C7342" w:rsidRDefault="004C7342" w:rsidP="007373AC">
            <w:pPr>
              <w:spacing w:line="20" w:lineRule="atLeast"/>
              <w:ind w:left="394"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12</w:t>
            </w:r>
            <w:r w:rsidR="00831BD6" w:rsidRPr="004C7342">
              <w:rPr>
                <w:sz w:val="24"/>
                <w:szCs w:val="24"/>
              </w:rPr>
              <w:t>. Legea nr.155 din 21 iulie 2011 pentru aprobarea Clasificatorului unic al funcţiilor publice (Monitorul Oficial nr. 164-165/480 din 04 octombrie 2011);</w:t>
            </w:r>
          </w:p>
          <w:p w:rsidR="00831BD6" w:rsidRPr="004C7342" w:rsidRDefault="004C7342" w:rsidP="007373AC">
            <w:pPr>
              <w:spacing w:line="20" w:lineRule="atLeast"/>
              <w:ind w:left="394"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13</w:t>
            </w:r>
            <w:r w:rsidR="00831BD6" w:rsidRPr="004C7342">
              <w:rPr>
                <w:sz w:val="24"/>
                <w:szCs w:val="24"/>
              </w:rPr>
              <w:t>. Legea nr.</w:t>
            </w:r>
            <w:r w:rsidR="00795A4C" w:rsidRPr="004C7342">
              <w:rPr>
                <w:sz w:val="24"/>
                <w:szCs w:val="24"/>
              </w:rPr>
              <w:t xml:space="preserve"> </w:t>
            </w:r>
            <w:r w:rsidR="00831BD6" w:rsidRPr="004C7342">
              <w:rPr>
                <w:sz w:val="24"/>
                <w:szCs w:val="24"/>
              </w:rPr>
              <w:t>48 din 22 martie 2012 privind sistemul de salarizare a funcţionarilor publici (Monitorul Oficial nr. 63/213 din 31 martie 2012);</w:t>
            </w:r>
          </w:p>
          <w:p w:rsidR="00831BD6" w:rsidRPr="004C7342" w:rsidRDefault="004C7342" w:rsidP="007373AC">
            <w:pPr>
              <w:spacing w:line="20" w:lineRule="atLeast"/>
              <w:ind w:left="394"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14</w:t>
            </w:r>
            <w:r w:rsidR="00831BD6" w:rsidRPr="004C7342">
              <w:rPr>
                <w:sz w:val="24"/>
                <w:szCs w:val="24"/>
              </w:rPr>
              <w:t xml:space="preserve">. Legea nr. 355-XVI din 23 decembrie 2005 cu privire la sistemul de salarizare în sectorul bugetar (Monitorul Oficial nr. 35-38 din 03 martie 2006); </w:t>
            </w:r>
          </w:p>
          <w:p w:rsidR="002E4AC1" w:rsidRPr="004C7342" w:rsidRDefault="00831BD6" w:rsidP="007373AC">
            <w:pPr>
              <w:spacing w:line="20" w:lineRule="atLeast"/>
              <w:ind w:left="394"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1</w:t>
            </w:r>
            <w:r w:rsidR="004C7342" w:rsidRPr="004C7342">
              <w:rPr>
                <w:sz w:val="24"/>
                <w:szCs w:val="24"/>
              </w:rPr>
              <w:t>5</w:t>
            </w:r>
            <w:r w:rsidRPr="004C7342">
              <w:rPr>
                <w:sz w:val="24"/>
                <w:szCs w:val="24"/>
              </w:rPr>
              <w:t>. Hotărârea Guvernului nr.</w:t>
            </w:r>
            <w:r w:rsidR="00493481" w:rsidRPr="004C7342">
              <w:rPr>
                <w:sz w:val="24"/>
                <w:szCs w:val="24"/>
              </w:rPr>
              <w:t xml:space="preserve"> </w:t>
            </w:r>
            <w:r w:rsidRPr="004C7342">
              <w:rPr>
                <w:sz w:val="24"/>
                <w:szCs w:val="24"/>
              </w:rPr>
              <w:t>331 din 28 mai 2012 ,,Privind salarizare funcţionarilor publici” (Mo</w:t>
            </w:r>
            <w:r w:rsidR="002E4AC1" w:rsidRPr="004C7342">
              <w:rPr>
                <w:sz w:val="24"/>
                <w:szCs w:val="24"/>
              </w:rPr>
              <w:t>nitorul Oficial nr. 104-108/371</w:t>
            </w:r>
            <w:r w:rsidRPr="004C7342">
              <w:rPr>
                <w:sz w:val="24"/>
                <w:szCs w:val="24"/>
              </w:rPr>
              <w:t xml:space="preserve"> din 01 iunie 2012)</w:t>
            </w:r>
            <w:r w:rsidR="002E4AC1" w:rsidRPr="004C7342">
              <w:rPr>
                <w:sz w:val="24"/>
                <w:szCs w:val="24"/>
              </w:rPr>
              <w:t>;</w:t>
            </w:r>
          </w:p>
          <w:p w:rsidR="00831BD6" w:rsidRPr="004C7342" w:rsidRDefault="004C7342" w:rsidP="007373AC">
            <w:pPr>
              <w:spacing w:line="20" w:lineRule="atLeast"/>
              <w:ind w:left="394"/>
              <w:jc w:val="both"/>
              <w:rPr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16</w:t>
            </w:r>
            <w:r w:rsidR="00011812" w:rsidRPr="004C7342">
              <w:rPr>
                <w:sz w:val="24"/>
                <w:szCs w:val="24"/>
              </w:rPr>
              <w:t>.</w:t>
            </w:r>
            <w:r w:rsidR="002E4AC1" w:rsidRPr="004C7342">
              <w:rPr>
                <w:sz w:val="24"/>
                <w:szCs w:val="24"/>
              </w:rPr>
              <w:t xml:space="preserve"> Hotărârea Guvernului nr.</w:t>
            </w:r>
            <w:r w:rsidRPr="004C7342">
              <w:rPr>
                <w:sz w:val="24"/>
                <w:szCs w:val="24"/>
              </w:rPr>
              <w:t xml:space="preserve"> </w:t>
            </w:r>
            <w:r w:rsidR="002E4AC1" w:rsidRPr="004C7342">
              <w:rPr>
                <w:sz w:val="24"/>
                <w:szCs w:val="24"/>
              </w:rPr>
              <w:t>710 din 26 septembrie 2012 ,,</w:t>
            </w:r>
            <w:r w:rsidR="002E4AC1" w:rsidRPr="004C7342">
              <w:rPr>
                <w:rStyle w:val="docheader"/>
                <w:bCs/>
                <w:sz w:val="24"/>
                <w:szCs w:val="24"/>
              </w:rPr>
              <w:t>privind salarizarea personalului care efectuează deservirea tehnică şi asigură funcţionarea instanţelor judecătoreşti, a procuraturii şi a autorităţilor administraţiei publice centrale şi locale”;</w:t>
            </w:r>
          </w:p>
          <w:p w:rsidR="004C7342" w:rsidRPr="004C7342" w:rsidRDefault="004C7342" w:rsidP="004C7342">
            <w:pPr>
              <w:spacing w:line="20" w:lineRule="atLeast"/>
              <w:ind w:left="394"/>
              <w:jc w:val="both"/>
              <w:rPr>
                <w:bCs/>
                <w:color w:val="000000"/>
                <w:sz w:val="24"/>
                <w:szCs w:val="24"/>
              </w:rPr>
            </w:pPr>
            <w:r w:rsidRPr="004C7342">
              <w:rPr>
                <w:sz w:val="24"/>
                <w:szCs w:val="24"/>
              </w:rPr>
              <w:t>17</w:t>
            </w:r>
            <w:r w:rsidR="00795A4C" w:rsidRPr="004C7342">
              <w:rPr>
                <w:sz w:val="24"/>
                <w:szCs w:val="24"/>
              </w:rPr>
              <w:t>.</w:t>
            </w:r>
            <w:r w:rsidRPr="004C7342">
              <w:rPr>
                <w:sz w:val="24"/>
                <w:szCs w:val="24"/>
              </w:rPr>
              <w:t xml:space="preserve"> Legea nr. 270  </w:t>
            </w:r>
            <w:r w:rsidRPr="004C7342">
              <w:rPr>
                <w:color w:val="000000"/>
                <w:sz w:val="24"/>
                <w:szCs w:val="24"/>
              </w:rPr>
              <w:t>din  23.11.2018</w:t>
            </w:r>
            <w:r w:rsidRPr="004C7342">
              <w:rPr>
                <w:color w:val="000000"/>
                <w:sz w:val="21"/>
                <w:szCs w:val="21"/>
              </w:rPr>
              <w:t xml:space="preserve"> ,,</w:t>
            </w:r>
            <w:r w:rsidRPr="004C7342">
              <w:rPr>
                <w:bCs/>
                <w:color w:val="000000"/>
                <w:sz w:val="24"/>
                <w:szCs w:val="24"/>
              </w:rPr>
              <w:t>privind sistemul unitar de salarizare în sectorul bugetar”.</w:t>
            </w:r>
          </w:p>
          <w:p w:rsidR="00213150" w:rsidRPr="004C7342" w:rsidRDefault="00213150" w:rsidP="004C7342">
            <w:pPr>
              <w:spacing w:line="20" w:lineRule="atLeast"/>
              <w:ind w:left="394"/>
              <w:jc w:val="both"/>
              <w:rPr>
                <w:sz w:val="24"/>
                <w:szCs w:val="24"/>
              </w:rPr>
            </w:pPr>
          </w:p>
        </w:tc>
      </w:tr>
    </w:tbl>
    <w:p w:rsidR="00213150" w:rsidRPr="004C7342" w:rsidRDefault="00213150" w:rsidP="00E67AD0">
      <w:pPr>
        <w:rPr>
          <w:b/>
          <w:color w:val="000000"/>
          <w:sz w:val="30"/>
          <w:szCs w:val="30"/>
        </w:rPr>
      </w:pPr>
    </w:p>
    <w:sectPr w:rsidR="00213150" w:rsidRPr="004C7342" w:rsidSect="00784FDC">
      <w:pgSz w:w="11906" w:h="16838"/>
      <w:pgMar w:top="539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B69" w:rsidRDefault="00440B69" w:rsidP="00962D2F">
      <w:r>
        <w:separator/>
      </w:r>
    </w:p>
  </w:endnote>
  <w:endnote w:type="continuationSeparator" w:id="1">
    <w:p w:rsidR="00440B69" w:rsidRDefault="00440B69" w:rsidP="0096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B69" w:rsidRDefault="00440B69" w:rsidP="00962D2F">
      <w:r>
        <w:separator/>
      </w:r>
    </w:p>
  </w:footnote>
  <w:footnote w:type="continuationSeparator" w:id="1">
    <w:p w:rsidR="00440B69" w:rsidRDefault="00440B69" w:rsidP="00962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1A"/>
    <w:multiLevelType w:val="hybridMultilevel"/>
    <w:tmpl w:val="4C7E15A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4D512B"/>
    <w:multiLevelType w:val="hybridMultilevel"/>
    <w:tmpl w:val="88328AD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B65EE"/>
    <w:multiLevelType w:val="hybridMultilevel"/>
    <w:tmpl w:val="48FA2DAE"/>
    <w:lvl w:ilvl="0" w:tplc="54D04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6963"/>
    <w:multiLevelType w:val="hybridMultilevel"/>
    <w:tmpl w:val="E0C8DC5A"/>
    <w:lvl w:ilvl="0" w:tplc="5D1A3EF6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A0D5B"/>
    <w:multiLevelType w:val="hybridMultilevel"/>
    <w:tmpl w:val="241E10E2"/>
    <w:lvl w:ilvl="0" w:tplc="0418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E7A2F"/>
    <w:multiLevelType w:val="multilevel"/>
    <w:tmpl w:val="C0B0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165C00AA"/>
    <w:multiLevelType w:val="hybridMultilevel"/>
    <w:tmpl w:val="37A2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F73E6"/>
    <w:multiLevelType w:val="multilevel"/>
    <w:tmpl w:val="C0B0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26ED0D32"/>
    <w:multiLevelType w:val="hybridMultilevel"/>
    <w:tmpl w:val="AE383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B219A"/>
    <w:multiLevelType w:val="hybridMultilevel"/>
    <w:tmpl w:val="9070B26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2F113C4"/>
    <w:multiLevelType w:val="hybridMultilevel"/>
    <w:tmpl w:val="E4AC2460"/>
    <w:lvl w:ilvl="0" w:tplc="5D1A3EF6">
      <w:start w:val="2"/>
      <w:numFmt w:val="bullet"/>
      <w:lvlText w:val="-"/>
      <w:lvlJc w:val="left"/>
      <w:pPr>
        <w:tabs>
          <w:tab w:val="num" w:pos="1635"/>
        </w:tabs>
        <w:ind w:left="1635" w:hanging="735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EFF0670"/>
    <w:multiLevelType w:val="hybridMultilevel"/>
    <w:tmpl w:val="56C88946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C3131D"/>
    <w:multiLevelType w:val="hybridMultilevel"/>
    <w:tmpl w:val="2190D1B2"/>
    <w:lvl w:ilvl="0" w:tplc="3A7287F4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422D6"/>
    <w:multiLevelType w:val="hybridMultilevel"/>
    <w:tmpl w:val="4C7E15A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FB50E44"/>
    <w:multiLevelType w:val="hybridMultilevel"/>
    <w:tmpl w:val="8726212C"/>
    <w:lvl w:ilvl="0" w:tplc="C4044F10">
      <w:start w:val="1"/>
      <w:numFmt w:val="bullet"/>
      <w:lvlText w:val="●"/>
      <w:lvlJc w:val="left"/>
      <w:pPr>
        <w:tabs>
          <w:tab w:val="num" w:pos="57"/>
        </w:tabs>
        <w:ind w:left="360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54940B59"/>
    <w:multiLevelType w:val="hybridMultilevel"/>
    <w:tmpl w:val="06C4EB92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AA4AF6"/>
    <w:multiLevelType w:val="hybridMultilevel"/>
    <w:tmpl w:val="93AE2910"/>
    <w:lvl w:ilvl="0" w:tplc="4EEE589E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  <w:b w:val="0"/>
      </w:rPr>
    </w:lvl>
    <w:lvl w:ilvl="1" w:tplc="D72E7DD0">
      <w:start w:val="1"/>
      <w:numFmt w:val="decimal"/>
      <w:lvlText w:val="%2)"/>
      <w:lvlJc w:val="left"/>
      <w:pPr>
        <w:tabs>
          <w:tab w:val="num" w:pos="1758"/>
        </w:tabs>
        <w:ind w:left="1758" w:hanging="481"/>
      </w:pPr>
      <w:rPr>
        <w:rFonts w:cs="Times New Roman" w:hint="default"/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7751A2"/>
    <w:multiLevelType w:val="hybridMultilevel"/>
    <w:tmpl w:val="17A8C6E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232D3D"/>
    <w:multiLevelType w:val="hybridMultilevel"/>
    <w:tmpl w:val="7220CF4A"/>
    <w:lvl w:ilvl="0" w:tplc="079649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586492"/>
    <w:multiLevelType w:val="hybridMultilevel"/>
    <w:tmpl w:val="AEF20726"/>
    <w:lvl w:ilvl="0" w:tplc="0DD88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16325B"/>
    <w:multiLevelType w:val="hybridMultilevel"/>
    <w:tmpl w:val="2716F89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4"/>
  </w:num>
  <w:num w:numId="10">
    <w:abstractNumId w:val="11"/>
  </w:num>
  <w:num w:numId="11">
    <w:abstractNumId w:val="19"/>
  </w:num>
  <w:num w:numId="12">
    <w:abstractNumId w:val="7"/>
  </w:num>
  <w:num w:numId="13">
    <w:abstractNumId w:val="5"/>
  </w:num>
  <w:num w:numId="14">
    <w:abstractNumId w:val="8"/>
  </w:num>
  <w:num w:numId="15">
    <w:abstractNumId w:val="16"/>
  </w:num>
  <w:num w:numId="16">
    <w:abstractNumId w:val="13"/>
  </w:num>
  <w:num w:numId="17">
    <w:abstractNumId w:va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12"/>
  </w:num>
  <w:num w:numId="22">
    <w:abstractNumId w:val="15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D2F"/>
    <w:rsid w:val="00011128"/>
    <w:rsid w:val="00011812"/>
    <w:rsid w:val="00014EB6"/>
    <w:rsid w:val="00015824"/>
    <w:rsid w:val="00022B81"/>
    <w:rsid w:val="00041FAB"/>
    <w:rsid w:val="00047A46"/>
    <w:rsid w:val="00051486"/>
    <w:rsid w:val="000523F2"/>
    <w:rsid w:val="000A1461"/>
    <w:rsid w:val="000A2916"/>
    <w:rsid w:val="000C0E79"/>
    <w:rsid w:val="000C57DA"/>
    <w:rsid w:val="000E4266"/>
    <w:rsid w:val="000F1F46"/>
    <w:rsid w:val="000F2C8A"/>
    <w:rsid w:val="00107FA6"/>
    <w:rsid w:val="00136B53"/>
    <w:rsid w:val="00147D3E"/>
    <w:rsid w:val="00153E6C"/>
    <w:rsid w:val="00172FD2"/>
    <w:rsid w:val="00174C68"/>
    <w:rsid w:val="001777C8"/>
    <w:rsid w:val="001821AE"/>
    <w:rsid w:val="00184A69"/>
    <w:rsid w:val="001953BD"/>
    <w:rsid w:val="001A3018"/>
    <w:rsid w:val="001A7601"/>
    <w:rsid w:val="001F128D"/>
    <w:rsid w:val="001F2D4F"/>
    <w:rsid w:val="001F53DF"/>
    <w:rsid w:val="002074CF"/>
    <w:rsid w:val="00213150"/>
    <w:rsid w:val="00222A12"/>
    <w:rsid w:val="00225514"/>
    <w:rsid w:val="00236F4C"/>
    <w:rsid w:val="00252A3D"/>
    <w:rsid w:val="00261016"/>
    <w:rsid w:val="00264CB3"/>
    <w:rsid w:val="00266A34"/>
    <w:rsid w:val="00270F20"/>
    <w:rsid w:val="002846D7"/>
    <w:rsid w:val="00296075"/>
    <w:rsid w:val="002A20C6"/>
    <w:rsid w:val="002A4098"/>
    <w:rsid w:val="002A4D39"/>
    <w:rsid w:val="002C152A"/>
    <w:rsid w:val="002D2A6F"/>
    <w:rsid w:val="002D6800"/>
    <w:rsid w:val="002E0021"/>
    <w:rsid w:val="002E17B6"/>
    <w:rsid w:val="002E4AC1"/>
    <w:rsid w:val="002F79E7"/>
    <w:rsid w:val="00300054"/>
    <w:rsid w:val="00331EF8"/>
    <w:rsid w:val="00334E30"/>
    <w:rsid w:val="003423E5"/>
    <w:rsid w:val="00363C2B"/>
    <w:rsid w:val="00383CDE"/>
    <w:rsid w:val="003841E5"/>
    <w:rsid w:val="0038483E"/>
    <w:rsid w:val="0038602E"/>
    <w:rsid w:val="0039092B"/>
    <w:rsid w:val="003914AB"/>
    <w:rsid w:val="003A0DEC"/>
    <w:rsid w:val="003D08EE"/>
    <w:rsid w:val="003D2856"/>
    <w:rsid w:val="003E0951"/>
    <w:rsid w:val="003E75C2"/>
    <w:rsid w:val="00413168"/>
    <w:rsid w:val="00416438"/>
    <w:rsid w:val="00440B69"/>
    <w:rsid w:val="004448BE"/>
    <w:rsid w:val="00447905"/>
    <w:rsid w:val="00450754"/>
    <w:rsid w:val="00451AF4"/>
    <w:rsid w:val="0045551A"/>
    <w:rsid w:val="00460466"/>
    <w:rsid w:val="004633CF"/>
    <w:rsid w:val="00486347"/>
    <w:rsid w:val="00493481"/>
    <w:rsid w:val="004B3F0F"/>
    <w:rsid w:val="004C7342"/>
    <w:rsid w:val="004D5914"/>
    <w:rsid w:val="004E0998"/>
    <w:rsid w:val="004E7D10"/>
    <w:rsid w:val="004F666D"/>
    <w:rsid w:val="00505984"/>
    <w:rsid w:val="00534A5F"/>
    <w:rsid w:val="005374F7"/>
    <w:rsid w:val="0054063C"/>
    <w:rsid w:val="00542EE4"/>
    <w:rsid w:val="00572917"/>
    <w:rsid w:val="00573F37"/>
    <w:rsid w:val="00582AE9"/>
    <w:rsid w:val="005928EB"/>
    <w:rsid w:val="005A4570"/>
    <w:rsid w:val="005B1CDC"/>
    <w:rsid w:val="005B3A0E"/>
    <w:rsid w:val="005B48E0"/>
    <w:rsid w:val="005B6347"/>
    <w:rsid w:val="005C1A1B"/>
    <w:rsid w:val="005C64AF"/>
    <w:rsid w:val="005D50E1"/>
    <w:rsid w:val="005D5653"/>
    <w:rsid w:val="005E1E56"/>
    <w:rsid w:val="005E2617"/>
    <w:rsid w:val="005F6610"/>
    <w:rsid w:val="00600F43"/>
    <w:rsid w:val="0061030B"/>
    <w:rsid w:val="00630AA9"/>
    <w:rsid w:val="006371D4"/>
    <w:rsid w:val="0065581D"/>
    <w:rsid w:val="00655B73"/>
    <w:rsid w:val="0066635A"/>
    <w:rsid w:val="00686AF5"/>
    <w:rsid w:val="00694410"/>
    <w:rsid w:val="00694B25"/>
    <w:rsid w:val="006A32BE"/>
    <w:rsid w:val="006A5839"/>
    <w:rsid w:val="006B2F9A"/>
    <w:rsid w:val="006E49DC"/>
    <w:rsid w:val="006F2526"/>
    <w:rsid w:val="007038C7"/>
    <w:rsid w:val="00725BA1"/>
    <w:rsid w:val="00727C07"/>
    <w:rsid w:val="00733137"/>
    <w:rsid w:val="00733290"/>
    <w:rsid w:val="007373AC"/>
    <w:rsid w:val="00746E47"/>
    <w:rsid w:val="00754B06"/>
    <w:rsid w:val="00756E11"/>
    <w:rsid w:val="00784FDC"/>
    <w:rsid w:val="007873AE"/>
    <w:rsid w:val="007943B3"/>
    <w:rsid w:val="00795A4C"/>
    <w:rsid w:val="007A6BB3"/>
    <w:rsid w:val="007B2AFC"/>
    <w:rsid w:val="007C3FAE"/>
    <w:rsid w:val="008003F7"/>
    <w:rsid w:val="00801A9D"/>
    <w:rsid w:val="00807186"/>
    <w:rsid w:val="00823656"/>
    <w:rsid w:val="008251C9"/>
    <w:rsid w:val="008275C4"/>
    <w:rsid w:val="00831BD6"/>
    <w:rsid w:val="00855D39"/>
    <w:rsid w:val="008678DA"/>
    <w:rsid w:val="008703AC"/>
    <w:rsid w:val="00890659"/>
    <w:rsid w:val="0089404B"/>
    <w:rsid w:val="00894092"/>
    <w:rsid w:val="008A16E1"/>
    <w:rsid w:val="008A6C08"/>
    <w:rsid w:val="008C32DA"/>
    <w:rsid w:val="008D04F9"/>
    <w:rsid w:val="008E0E66"/>
    <w:rsid w:val="008E1B33"/>
    <w:rsid w:val="008F42EA"/>
    <w:rsid w:val="008F7C4E"/>
    <w:rsid w:val="0091075F"/>
    <w:rsid w:val="00915542"/>
    <w:rsid w:val="00916D18"/>
    <w:rsid w:val="009311B9"/>
    <w:rsid w:val="009401FF"/>
    <w:rsid w:val="00945646"/>
    <w:rsid w:val="00961BD3"/>
    <w:rsid w:val="00962D2F"/>
    <w:rsid w:val="00963818"/>
    <w:rsid w:val="009653F8"/>
    <w:rsid w:val="00970F7C"/>
    <w:rsid w:val="0097171A"/>
    <w:rsid w:val="009727F4"/>
    <w:rsid w:val="009751EA"/>
    <w:rsid w:val="00990EF5"/>
    <w:rsid w:val="00995341"/>
    <w:rsid w:val="009A2BAC"/>
    <w:rsid w:val="009B1941"/>
    <w:rsid w:val="009B2DC0"/>
    <w:rsid w:val="009C3B69"/>
    <w:rsid w:val="009F0756"/>
    <w:rsid w:val="00A12F84"/>
    <w:rsid w:val="00A1752F"/>
    <w:rsid w:val="00A417AD"/>
    <w:rsid w:val="00A44318"/>
    <w:rsid w:val="00A52DD8"/>
    <w:rsid w:val="00A712CC"/>
    <w:rsid w:val="00A734CD"/>
    <w:rsid w:val="00A94B56"/>
    <w:rsid w:val="00AA5FFE"/>
    <w:rsid w:val="00AB238D"/>
    <w:rsid w:val="00AB3386"/>
    <w:rsid w:val="00AB6012"/>
    <w:rsid w:val="00AC08B8"/>
    <w:rsid w:val="00AC6225"/>
    <w:rsid w:val="00AD0C9B"/>
    <w:rsid w:val="00AD45FA"/>
    <w:rsid w:val="00AD730E"/>
    <w:rsid w:val="00AE1219"/>
    <w:rsid w:val="00AE2A79"/>
    <w:rsid w:val="00AE42F7"/>
    <w:rsid w:val="00B04B8F"/>
    <w:rsid w:val="00B07020"/>
    <w:rsid w:val="00B35FD3"/>
    <w:rsid w:val="00B46C55"/>
    <w:rsid w:val="00B75BAF"/>
    <w:rsid w:val="00B80DB2"/>
    <w:rsid w:val="00B846A7"/>
    <w:rsid w:val="00B86AFF"/>
    <w:rsid w:val="00BA0CF7"/>
    <w:rsid w:val="00BB2B32"/>
    <w:rsid w:val="00BC5E39"/>
    <w:rsid w:val="00BE6852"/>
    <w:rsid w:val="00BF3E48"/>
    <w:rsid w:val="00BF5132"/>
    <w:rsid w:val="00C17B04"/>
    <w:rsid w:val="00C35E66"/>
    <w:rsid w:val="00C36F57"/>
    <w:rsid w:val="00C50BD1"/>
    <w:rsid w:val="00C71CB9"/>
    <w:rsid w:val="00C81C56"/>
    <w:rsid w:val="00C90AC4"/>
    <w:rsid w:val="00CA53FB"/>
    <w:rsid w:val="00CB42C2"/>
    <w:rsid w:val="00CB74D5"/>
    <w:rsid w:val="00CC151A"/>
    <w:rsid w:val="00CC658E"/>
    <w:rsid w:val="00CD2DDB"/>
    <w:rsid w:val="00CE052A"/>
    <w:rsid w:val="00CE270D"/>
    <w:rsid w:val="00D00A89"/>
    <w:rsid w:val="00D05168"/>
    <w:rsid w:val="00D05E2B"/>
    <w:rsid w:val="00D0600D"/>
    <w:rsid w:val="00D10182"/>
    <w:rsid w:val="00D14605"/>
    <w:rsid w:val="00D15ED3"/>
    <w:rsid w:val="00D17DC2"/>
    <w:rsid w:val="00D25722"/>
    <w:rsid w:val="00D43D9D"/>
    <w:rsid w:val="00D53802"/>
    <w:rsid w:val="00D565B9"/>
    <w:rsid w:val="00D66C48"/>
    <w:rsid w:val="00D678C4"/>
    <w:rsid w:val="00D7697A"/>
    <w:rsid w:val="00D80285"/>
    <w:rsid w:val="00D91055"/>
    <w:rsid w:val="00D91F32"/>
    <w:rsid w:val="00D94007"/>
    <w:rsid w:val="00D9737C"/>
    <w:rsid w:val="00DA3696"/>
    <w:rsid w:val="00DA3FA0"/>
    <w:rsid w:val="00DA4597"/>
    <w:rsid w:val="00DB2929"/>
    <w:rsid w:val="00DF2A15"/>
    <w:rsid w:val="00DF68CD"/>
    <w:rsid w:val="00DF7A05"/>
    <w:rsid w:val="00E00029"/>
    <w:rsid w:val="00E04C89"/>
    <w:rsid w:val="00E410FB"/>
    <w:rsid w:val="00E45675"/>
    <w:rsid w:val="00E50AEA"/>
    <w:rsid w:val="00E611BA"/>
    <w:rsid w:val="00E62320"/>
    <w:rsid w:val="00E67AD0"/>
    <w:rsid w:val="00E72CD6"/>
    <w:rsid w:val="00E808DC"/>
    <w:rsid w:val="00E91359"/>
    <w:rsid w:val="00E939B3"/>
    <w:rsid w:val="00EA30E4"/>
    <w:rsid w:val="00EB7F49"/>
    <w:rsid w:val="00EC2B51"/>
    <w:rsid w:val="00EC373A"/>
    <w:rsid w:val="00EC3C8B"/>
    <w:rsid w:val="00ED3D8F"/>
    <w:rsid w:val="00ED54E6"/>
    <w:rsid w:val="00EE2FA8"/>
    <w:rsid w:val="00EF4D42"/>
    <w:rsid w:val="00EF6D17"/>
    <w:rsid w:val="00F02B5D"/>
    <w:rsid w:val="00F23EC1"/>
    <w:rsid w:val="00F34B6C"/>
    <w:rsid w:val="00F35269"/>
    <w:rsid w:val="00F41808"/>
    <w:rsid w:val="00F62CCB"/>
    <w:rsid w:val="00F638BA"/>
    <w:rsid w:val="00F64AB1"/>
    <w:rsid w:val="00F74453"/>
    <w:rsid w:val="00F775C9"/>
    <w:rsid w:val="00F81660"/>
    <w:rsid w:val="00F920C3"/>
    <w:rsid w:val="00F925C5"/>
    <w:rsid w:val="00F97E85"/>
    <w:rsid w:val="00FB22AD"/>
    <w:rsid w:val="00FB47D1"/>
    <w:rsid w:val="00FB4DA6"/>
    <w:rsid w:val="00FD1149"/>
    <w:rsid w:val="00FD57E3"/>
    <w:rsid w:val="00FE3AD4"/>
    <w:rsid w:val="00FE3D9E"/>
    <w:rsid w:val="00FF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2F"/>
    <w:rPr>
      <w:lang w:val="ro-RO"/>
    </w:rPr>
  </w:style>
  <w:style w:type="paragraph" w:styleId="1">
    <w:name w:val="heading 1"/>
    <w:basedOn w:val="a"/>
    <w:next w:val="a"/>
    <w:link w:val="10"/>
    <w:uiPriority w:val="99"/>
    <w:qFormat/>
    <w:rsid w:val="005C64A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5C6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64AF"/>
    <w:pPr>
      <w:keepNext/>
      <w:jc w:val="center"/>
      <w:outlineLvl w:val="2"/>
    </w:pPr>
    <w:rPr>
      <w:sz w:val="36"/>
    </w:rPr>
  </w:style>
  <w:style w:type="paragraph" w:styleId="8">
    <w:name w:val="heading 8"/>
    <w:basedOn w:val="a"/>
    <w:next w:val="a"/>
    <w:link w:val="80"/>
    <w:uiPriority w:val="99"/>
    <w:qFormat/>
    <w:rsid w:val="005C64AF"/>
    <w:pPr>
      <w:keepNext/>
      <w:outlineLvl w:val="7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4AF"/>
    <w:rPr>
      <w:rFonts w:cs="Times New Roman"/>
      <w:b/>
      <w:sz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64A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C64AF"/>
    <w:rPr>
      <w:rFonts w:cs="Times New Roman"/>
      <w:sz w:val="36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C64AF"/>
    <w:rPr>
      <w:rFonts w:cs="Times New Roman"/>
      <w:noProof/>
      <w:sz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5C64A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5C64AF"/>
    <w:rPr>
      <w:rFonts w:cs="Times New Roman"/>
      <w:b/>
      <w:sz w:val="28"/>
      <w:lang w:val="ru-RU" w:eastAsia="ru-RU"/>
    </w:rPr>
  </w:style>
  <w:style w:type="paragraph" w:styleId="a5">
    <w:name w:val="List Paragraph"/>
    <w:basedOn w:val="a"/>
    <w:uiPriority w:val="34"/>
    <w:qFormat/>
    <w:rsid w:val="005C64AF"/>
    <w:pPr>
      <w:ind w:left="708"/>
    </w:pPr>
  </w:style>
  <w:style w:type="paragraph" w:styleId="a6">
    <w:name w:val="Normal (Web)"/>
    <w:basedOn w:val="a"/>
    <w:uiPriority w:val="99"/>
    <w:rsid w:val="00962D2F"/>
    <w:pPr>
      <w:ind w:firstLine="567"/>
      <w:jc w:val="both"/>
    </w:pPr>
    <w:rPr>
      <w:sz w:val="24"/>
      <w:szCs w:val="24"/>
      <w:lang w:val="ru-RU"/>
    </w:rPr>
  </w:style>
  <w:style w:type="paragraph" w:styleId="a7">
    <w:name w:val="footnote text"/>
    <w:basedOn w:val="a"/>
    <w:link w:val="a8"/>
    <w:uiPriority w:val="99"/>
    <w:semiHidden/>
    <w:rsid w:val="00962D2F"/>
  </w:style>
  <w:style w:type="character" w:customStyle="1" w:styleId="a8">
    <w:name w:val="Текст сноски Знак"/>
    <w:basedOn w:val="a0"/>
    <w:link w:val="a7"/>
    <w:uiPriority w:val="99"/>
    <w:semiHidden/>
    <w:locked/>
    <w:rsid w:val="00962D2F"/>
    <w:rPr>
      <w:rFonts w:cs="Times New Roman"/>
      <w:lang w:eastAsia="ru-RU"/>
    </w:rPr>
  </w:style>
  <w:style w:type="character" w:styleId="a9">
    <w:name w:val="footnote reference"/>
    <w:basedOn w:val="a0"/>
    <w:uiPriority w:val="99"/>
    <w:semiHidden/>
    <w:rsid w:val="00962D2F"/>
    <w:rPr>
      <w:rFonts w:cs="Times New Roman"/>
      <w:vertAlign w:val="superscript"/>
    </w:rPr>
  </w:style>
  <w:style w:type="paragraph" w:customStyle="1" w:styleId="cp">
    <w:name w:val="cp"/>
    <w:basedOn w:val="a"/>
    <w:uiPriority w:val="99"/>
    <w:rsid w:val="00962D2F"/>
    <w:pPr>
      <w:jc w:val="center"/>
    </w:pPr>
    <w:rPr>
      <w:b/>
      <w:bCs/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962D2F"/>
    <w:pPr>
      <w:widowControl w:val="0"/>
      <w:autoSpaceDE w:val="0"/>
      <w:autoSpaceDN w:val="0"/>
      <w:adjustRightInd w:val="0"/>
      <w:spacing w:line="336" w:lineRule="exact"/>
      <w:ind w:firstLine="533"/>
      <w:jc w:val="both"/>
    </w:pPr>
    <w:rPr>
      <w:rFonts w:eastAsia="MS Mincho"/>
      <w:sz w:val="24"/>
      <w:szCs w:val="24"/>
      <w:lang w:val="ru-RU"/>
    </w:rPr>
  </w:style>
  <w:style w:type="paragraph" w:styleId="aa">
    <w:name w:val="Plain Text"/>
    <w:basedOn w:val="a"/>
    <w:link w:val="ab"/>
    <w:uiPriority w:val="99"/>
    <w:rsid w:val="00962D2F"/>
    <w:rPr>
      <w:rFonts w:ascii="Courier New" w:hAnsi="Courier New"/>
      <w:lang w:val="ru-RU"/>
    </w:rPr>
  </w:style>
  <w:style w:type="character" w:customStyle="1" w:styleId="ab">
    <w:name w:val="Текст Знак"/>
    <w:basedOn w:val="a0"/>
    <w:link w:val="aa"/>
    <w:uiPriority w:val="99"/>
    <w:locked/>
    <w:rsid w:val="00962D2F"/>
    <w:rPr>
      <w:rFonts w:ascii="Courier New" w:hAnsi="Courier New" w:cs="Times New Roman"/>
      <w:lang w:val="ru-RU" w:eastAsia="ru-RU"/>
    </w:rPr>
  </w:style>
  <w:style w:type="character" w:styleId="ac">
    <w:name w:val="Hyperlink"/>
    <w:basedOn w:val="a0"/>
    <w:uiPriority w:val="99"/>
    <w:rsid w:val="00E410FB"/>
    <w:rPr>
      <w:rFonts w:cs="Times New Roman"/>
      <w:color w:val="0000FF"/>
      <w:u w:val="single"/>
    </w:rPr>
  </w:style>
  <w:style w:type="paragraph" w:customStyle="1" w:styleId="rtejustify">
    <w:name w:val="rtejustify"/>
    <w:basedOn w:val="a"/>
    <w:uiPriority w:val="99"/>
    <w:rsid w:val="00E410FB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uiPriority w:val="99"/>
    <w:rsid w:val="00A94B56"/>
    <w:rPr>
      <w:rFonts w:cs="Times New Roman"/>
    </w:rPr>
  </w:style>
  <w:style w:type="paragraph" w:customStyle="1" w:styleId="tt">
    <w:name w:val="tt"/>
    <w:basedOn w:val="a"/>
    <w:uiPriority w:val="99"/>
    <w:rsid w:val="00754B06"/>
    <w:pPr>
      <w:jc w:val="center"/>
    </w:pPr>
    <w:rPr>
      <w:b/>
      <w:bCs/>
      <w:sz w:val="24"/>
      <w:szCs w:val="24"/>
      <w:lang w:eastAsia="ro-RO"/>
    </w:rPr>
  </w:style>
  <w:style w:type="paragraph" w:customStyle="1" w:styleId="cn">
    <w:name w:val="cn"/>
    <w:basedOn w:val="a"/>
    <w:uiPriority w:val="99"/>
    <w:rsid w:val="00754B06"/>
    <w:pPr>
      <w:jc w:val="center"/>
    </w:pPr>
    <w:rPr>
      <w:sz w:val="24"/>
      <w:szCs w:val="24"/>
      <w:lang w:eastAsia="ro-RO"/>
    </w:rPr>
  </w:style>
  <w:style w:type="character" w:styleId="ad">
    <w:name w:val="Strong"/>
    <w:basedOn w:val="a0"/>
    <w:uiPriority w:val="99"/>
    <w:qFormat/>
    <w:locked/>
    <w:rsid w:val="005B48E0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EF4D42"/>
    <w:pPr>
      <w:ind w:left="720"/>
    </w:pPr>
    <w:rPr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rsid w:val="000C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383CDE"/>
    <w:rPr>
      <w:rFonts w:cs="Times New Roman"/>
      <w:sz w:val="2"/>
      <w:lang w:val="ro-RO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C0E79"/>
    <w:rPr>
      <w:rFonts w:ascii="Tahoma" w:hAnsi="Tahoma" w:cs="Tahoma"/>
      <w:sz w:val="16"/>
      <w:szCs w:val="16"/>
      <w:lang w:val="ro-RO" w:eastAsia="ru-RU" w:bidi="ar-SA"/>
    </w:rPr>
  </w:style>
  <w:style w:type="character" w:customStyle="1" w:styleId="FontStyle13">
    <w:name w:val="Font Style13"/>
    <w:uiPriority w:val="99"/>
    <w:rsid w:val="00DA4597"/>
    <w:rPr>
      <w:rFonts w:ascii="Times New Roman" w:hAnsi="Times New Roman"/>
      <w:sz w:val="22"/>
    </w:rPr>
  </w:style>
  <w:style w:type="character" w:customStyle="1" w:styleId="hps">
    <w:name w:val="hps"/>
    <w:basedOn w:val="a0"/>
    <w:uiPriority w:val="99"/>
    <w:rsid w:val="00DA4597"/>
    <w:rPr>
      <w:rFonts w:cs="Times New Roman"/>
    </w:rPr>
  </w:style>
  <w:style w:type="paragraph" w:styleId="af0">
    <w:name w:val="Body Text Indent"/>
    <w:basedOn w:val="a"/>
    <w:link w:val="af1"/>
    <w:uiPriority w:val="99"/>
    <w:rsid w:val="00DA4597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383CDE"/>
    <w:rPr>
      <w:rFonts w:cs="Times New Roman"/>
      <w:sz w:val="20"/>
      <w:szCs w:val="20"/>
      <w:lang w:val="ro-RO"/>
    </w:rPr>
  </w:style>
  <w:style w:type="paragraph" w:customStyle="1" w:styleId="ListParagraph2">
    <w:name w:val="List Paragraph2"/>
    <w:basedOn w:val="a"/>
    <w:uiPriority w:val="99"/>
    <w:rsid w:val="00E611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docheader">
    <w:name w:val="doc_header"/>
    <w:rsid w:val="00F920C3"/>
  </w:style>
  <w:style w:type="character" w:customStyle="1" w:styleId="docblue">
    <w:name w:val="doc_blue"/>
    <w:basedOn w:val="a0"/>
    <w:rsid w:val="00855D39"/>
  </w:style>
  <w:style w:type="character" w:customStyle="1" w:styleId="docbody">
    <w:name w:val="doc_body"/>
    <w:basedOn w:val="a0"/>
    <w:rsid w:val="00855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2F"/>
    <w:rPr>
      <w:lang w:val="ro-RO"/>
    </w:rPr>
  </w:style>
  <w:style w:type="paragraph" w:styleId="1">
    <w:name w:val="heading 1"/>
    <w:basedOn w:val="a"/>
    <w:next w:val="a"/>
    <w:link w:val="10"/>
    <w:uiPriority w:val="99"/>
    <w:qFormat/>
    <w:rsid w:val="005C64A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5C6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64AF"/>
    <w:pPr>
      <w:keepNext/>
      <w:jc w:val="center"/>
      <w:outlineLvl w:val="2"/>
    </w:pPr>
    <w:rPr>
      <w:sz w:val="36"/>
    </w:rPr>
  </w:style>
  <w:style w:type="paragraph" w:styleId="8">
    <w:name w:val="heading 8"/>
    <w:basedOn w:val="a"/>
    <w:next w:val="a"/>
    <w:link w:val="80"/>
    <w:uiPriority w:val="99"/>
    <w:qFormat/>
    <w:rsid w:val="005C64AF"/>
    <w:pPr>
      <w:keepNext/>
      <w:outlineLvl w:val="7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4AF"/>
    <w:rPr>
      <w:rFonts w:cs="Times New Roman"/>
      <w:b/>
      <w:sz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64A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C64AF"/>
    <w:rPr>
      <w:rFonts w:cs="Times New Roman"/>
      <w:sz w:val="36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C64AF"/>
    <w:rPr>
      <w:rFonts w:cs="Times New Roman"/>
      <w:noProof/>
      <w:sz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5C64A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5C64AF"/>
    <w:rPr>
      <w:rFonts w:cs="Times New Roman"/>
      <w:b/>
      <w:sz w:val="28"/>
      <w:lang w:val="ru-RU" w:eastAsia="ru-RU"/>
    </w:rPr>
  </w:style>
  <w:style w:type="paragraph" w:styleId="a5">
    <w:name w:val="List Paragraph"/>
    <w:basedOn w:val="a"/>
    <w:uiPriority w:val="99"/>
    <w:qFormat/>
    <w:rsid w:val="005C64AF"/>
    <w:pPr>
      <w:ind w:left="708"/>
    </w:pPr>
  </w:style>
  <w:style w:type="paragraph" w:styleId="a6">
    <w:name w:val="Normal (Web)"/>
    <w:basedOn w:val="a"/>
    <w:uiPriority w:val="99"/>
    <w:rsid w:val="00962D2F"/>
    <w:pPr>
      <w:ind w:firstLine="567"/>
      <w:jc w:val="both"/>
    </w:pPr>
    <w:rPr>
      <w:sz w:val="24"/>
      <w:szCs w:val="24"/>
      <w:lang w:val="ru-RU"/>
    </w:rPr>
  </w:style>
  <w:style w:type="paragraph" w:styleId="a7">
    <w:name w:val="footnote text"/>
    <w:basedOn w:val="a"/>
    <w:link w:val="a8"/>
    <w:uiPriority w:val="99"/>
    <w:semiHidden/>
    <w:rsid w:val="00962D2F"/>
  </w:style>
  <w:style w:type="character" w:customStyle="1" w:styleId="a8">
    <w:name w:val="Текст сноски Знак"/>
    <w:basedOn w:val="a0"/>
    <w:link w:val="a7"/>
    <w:uiPriority w:val="99"/>
    <w:semiHidden/>
    <w:locked/>
    <w:rsid w:val="00962D2F"/>
    <w:rPr>
      <w:rFonts w:cs="Times New Roman"/>
      <w:lang w:eastAsia="ru-RU"/>
    </w:rPr>
  </w:style>
  <w:style w:type="character" w:styleId="a9">
    <w:name w:val="footnote reference"/>
    <w:basedOn w:val="a0"/>
    <w:uiPriority w:val="99"/>
    <w:semiHidden/>
    <w:rsid w:val="00962D2F"/>
    <w:rPr>
      <w:rFonts w:cs="Times New Roman"/>
      <w:vertAlign w:val="superscript"/>
    </w:rPr>
  </w:style>
  <w:style w:type="paragraph" w:customStyle="1" w:styleId="cp">
    <w:name w:val="cp"/>
    <w:basedOn w:val="a"/>
    <w:uiPriority w:val="99"/>
    <w:rsid w:val="00962D2F"/>
    <w:pPr>
      <w:jc w:val="center"/>
    </w:pPr>
    <w:rPr>
      <w:b/>
      <w:bCs/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962D2F"/>
    <w:pPr>
      <w:widowControl w:val="0"/>
      <w:autoSpaceDE w:val="0"/>
      <w:autoSpaceDN w:val="0"/>
      <w:adjustRightInd w:val="0"/>
      <w:spacing w:line="336" w:lineRule="exact"/>
      <w:ind w:firstLine="533"/>
      <w:jc w:val="both"/>
    </w:pPr>
    <w:rPr>
      <w:rFonts w:eastAsia="MS Mincho"/>
      <w:sz w:val="24"/>
      <w:szCs w:val="24"/>
      <w:lang w:val="ru-RU"/>
    </w:rPr>
  </w:style>
  <w:style w:type="paragraph" w:styleId="aa">
    <w:name w:val="Plain Text"/>
    <w:basedOn w:val="a"/>
    <w:link w:val="ab"/>
    <w:uiPriority w:val="99"/>
    <w:rsid w:val="00962D2F"/>
    <w:rPr>
      <w:rFonts w:ascii="Courier New" w:hAnsi="Courier New"/>
      <w:lang w:val="ru-RU"/>
    </w:rPr>
  </w:style>
  <w:style w:type="character" w:customStyle="1" w:styleId="ab">
    <w:name w:val="Текст Знак"/>
    <w:basedOn w:val="a0"/>
    <w:link w:val="aa"/>
    <w:uiPriority w:val="99"/>
    <w:locked/>
    <w:rsid w:val="00962D2F"/>
    <w:rPr>
      <w:rFonts w:ascii="Courier New" w:hAnsi="Courier New" w:cs="Times New Roman"/>
      <w:lang w:val="ru-RU" w:eastAsia="ru-RU"/>
    </w:rPr>
  </w:style>
  <w:style w:type="character" w:styleId="ac">
    <w:name w:val="Hyperlink"/>
    <w:basedOn w:val="a0"/>
    <w:uiPriority w:val="99"/>
    <w:rsid w:val="00E410FB"/>
    <w:rPr>
      <w:rFonts w:cs="Times New Roman"/>
      <w:color w:val="0000FF"/>
      <w:u w:val="single"/>
    </w:rPr>
  </w:style>
  <w:style w:type="paragraph" w:customStyle="1" w:styleId="rtejustify">
    <w:name w:val="rtejustify"/>
    <w:basedOn w:val="a"/>
    <w:uiPriority w:val="99"/>
    <w:rsid w:val="00E410FB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uiPriority w:val="99"/>
    <w:rsid w:val="00A94B56"/>
    <w:rPr>
      <w:rFonts w:cs="Times New Roman"/>
    </w:rPr>
  </w:style>
  <w:style w:type="paragraph" w:customStyle="1" w:styleId="tt">
    <w:name w:val="tt"/>
    <w:basedOn w:val="a"/>
    <w:uiPriority w:val="99"/>
    <w:rsid w:val="00754B06"/>
    <w:pPr>
      <w:jc w:val="center"/>
    </w:pPr>
    <w:rPr>
      <w:b/>
      <w:bCs/>
      <w:sz w:val="24"/>
      <w:szCs w:val="24"/>
      <w:lang w:eastAsia="ro-RO"/>
    </w:rPr>
  </w:style>
  <w:style w:type="paragraph" w:customStyle="1" w:styleId="cn">
    <w:name w:val="cn"/>
    <w:basedOn w:val="a"/>
    <w:uiPriority w:val="99"/>
    <w:rsid w:val="00754B06"/>
    <w:pPr>
      <w:jc w:val="center"/>
    </w:pPr>
    <w:rPr>
      <w:sz w:val="24"/>
      <w:szCs w:val="24"/>
      <w:lang w:eastAsia="ro-RO"/>
    </w:rPr>
  </w:style>
  <w:style w:type="character" w:styleId="ad">
    <w:name w:val="Strong"/>
    <w:basedOn w:val="a0"/>
    <w:uiPriority w:val="99"/>
    <w:qFormat/>
    <w:locked/>
    <w:rsid w:val="005B48E0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EF4D42"/>
    <w:pPr>
      <w:ind w:left="720"/>
    </w:pPr>
    <w:rPr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rsid w:val="000C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383CDE"/>
    <w:rPr>
      <w:rFonts w:cs="Times New Roman"/>
      <w:sz w:val="2"/>
      <w:lang w:val="ro-RO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C0E79"/>
    <w:rPr>
      <w:rFonts w:ascii="Tahoma" w:hAnsi="Tahoma" w:cs="Tahoma"/>
      <w:sz w:val="16"/>
      <w:szCs w:val="16"/>
      <w:lang w:val="ro-RO" w:eastAsia="ru-RU" w:bidi="ar-SA"/>
    </w:rPr>
  </w:style>
  <w:style w:type="character" w:customStyle="1" w:styleId="FontStyle13">
    <w:name w:val="Font Style13"/>
    <w:uiPriority w:val="99"/>
    <w:rsid w:val="00DA4597"/>
    <w:rPr>
      <w:rFonts w:ascii="Times New Roman" w:hAnsi="Times New Roman"/>
      <w:sz w:val="22"/>
    </w:rPr>
  </w:style>
  <w:style w:type="character" w:customStyle="1" w:styleId="hps">
    <w:name w:val="hps"/>
    <w:basedOn w:val="a0"/>
    <w:uiPriority w:val="99"/>
    <w:rsid w:val="00DA4597"/>
    <w:rPr>
      <w:rFonts w:cs="Times New Roman"/>
    </w:rPr>
  </w:style>
  <w:style w:type="paragraph" w:styleId="af0">
    <w:name w:val="Body Text Indent"/>
    <w:basedOn w:val="a"/>
    <w:link w:val="af1"/>
    <w:uiPriority w:val="99"/>
    <w:rsid w:val="00DA4597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383CDE"/>
    <w:rPr>
      <w:rFonts w:cs="Times New Roman"/>
      <w:sz w:val="20"/>
      <w:szCs w:val="20"/>
      <w:lang w:val="ro-RO"/>
    </w:rPr>
  </w:style>
  <w:style w:type="paragraph" w:customStyle="1" w:styleId="ListParagraph2">
    <w:name w:val="List Paragraph2"/>
    <w:basedOn w:val="a"/>
    <w:uiPriority w:val="99"/>
    <w:rsid w:val="00E611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docheader">
    <w:name w:val="doc_header"/>
    <w:rsid w:val="00F92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i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Informaţia cu privire la condiţiile de participare la concurs</vt:lpstr>
    </vt:vector>
  </TitlesOfParts>
  <Company>nbit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Informaţia cu privire la condiţiile de participare la concurs</dc:title>
  <dc:creator>user-nb</dc:creator>
  <cp:lastModifiedBy>valentina.saganovsch</cp:lastModifiedBy>
  <cp:revision>7</cp:revision>
  <cp:lastPrinted>2018-05-04T05:49:00Z</cp:lastPrinted>
  <dcterms:created xsi:type="dcterms:W3CDTF">2018-05-04T11:01:00Z</dcterms:created>
  <dcterms:modified xsi:type="dcterms:W3CDTF">2018-12-06T14:55:00Z</dcterms:modified>
</cp:coreProperties>
</file>