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6FDE" w14:textId="77777777" w:rsidR="00E649A6" w:rsidRPr="00E649A6" w:rsidRDefault="00E649A6" w:rsidP="00E649A6">
      <w:pPr>
        <w:ind w:firstLine="0"/>
        <w:jc w:val="right"/>
        <w:rPr>
          <w:rFonts w:eastAsia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3A711896" w14:textId="5C7C38A6" w:rsidR="00E649A6" w:rsidRPr="004B363E" w:rsidRDefault="004B363E" w:rsidP="004B363E">
      <w:pPr>
        <w:ind w:firstLine="0"/>
        <w:jc w:val="center"/>
        <w:rPr>
          <w:rFonts w:cs="Times New Roman"/>
          <w:b/>
          <w:bCs/>
          <w:sz w:val="24"/>
          <w:szCs w:val="24"/>
          <w:lang w:val="ro-MD"/>
        </w:rPr>
      </w:pPr>
      <w:r w:rsidRPr="004B363E">
        <w:rPr>
          <w:rFonts w:cs="Times New Roman"/>
          <w:b/>
          <w:bCs/>
          <w:sz w:val="24"/>
          <w:szCs w:val="24"/>
          <w:lang w:val="ro-MD"/>
        </w:rPr>
        <w:t>Bugetul aprobat Ministerului Afacerilor Interne pentru anul</w:t>
      </w:r>
      <w:r w:rsidRPr="004B363E">
        <w:rPr>
          <w:rFonts w:cs="Times New Roman"/>
          <w:b/>
          <w:bCs/>
          <w:sz w:val="24"/>
          <w:szCs w:val="24"/>
          <w:lang w:val="ro-MD"/>
        </w:rPr>
        <w:t xml:space="preserve"> 2026</w:t>
      </w:r>
    </w:p>
    <w:p w14:paraId="2ECC89E3" w14:textId="77777777" w:rsidR="004B363E" w:rsidRPr="004B363E" w:rsidRDefault="004B363E" w:rsidP="004B363E">
      <w:pPr>
        <w:ind w:firstLine="0"/>
        <w:jc w:val="center"/>
        <w:rPr>
          <w:rFonts w:eastAsia="Times New Roman" w:cs="Times New Roman"/>
          <w:b/>
          <w:bCs/>
          <w:i/>
          <w:iCs/>
          <w:kern w:val="0"/>
          <w:szCs w:val="28"/>
          <w:lang w:val="en-US" w:eastAsia="ru-RU"/>
          <w14:ligatures w14:val="none"/>
        </w:rPr>
      </w:pPr>
    </w:p>
    <w:p w14:paraId="7FDF3F8E" w14:textId="77777777" w:rsidR="00E649A6" w:rsidRPr="004B363E" w:rsidRDefault="00E649A6" w:rsidP="00E649A6">
      <w:pPr>
        <w:ind w:firstLine="0"/>
        <w:rPr>
          <w:rFonts w:eastAsia="Times New Roman" w:cs="Times New Roman"/>
          <w:b/>
          <w:bCs/>
          <w:i/>
          <w:iCs/>
          <w:kern w:val="0"/>
          <w:sz w:val="10"/>
          <w:szCs w:val="10"/>
          <w:lang w:val="en-US" w:eastAsia="ru-RU"/>
          <w14:ligatures w14:val="none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658"/>
        <w:gridCol w:w="999"/>
        <w:gridCol w:w="1836"/>
      </w:tblGrid>
      <w:tr w:rsidR="00E649A6" w:rsidRPr="00E649A6" w14:paraId="291FBA15" w14:textId="77777777" w:rsidTr="0057537D">
        <w:trPr>
          <w:trHeight w:val="679"/>
          <w:tblHeader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2552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MD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>Denumirea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282A5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>Codul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D532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 xml:space="preserve">Suma, </w:t>
            </w:r>
          </w:p>
          <w:p w14:paraId="4CD1D686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>mii lei</w:t>
            </w:r>
          </w:p>
        </w:tc>
      </w:tr>
      <w:tr w:rsidR="00E649A6" w:rsidRPr="00E649A6" w14:paraId="59D4DE6E" w14:textId="77777777" w:rsidTr="0057537D">
        <w:trPr>
          <w:trHeight w:val="42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0C5A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>Ministerul Afacerilor Interne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8341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>0205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350B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60882629" w14:textId="77777777" w:rsidTr="0057537D">
        <w:trPr>
          <w:trHeight w:val="36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1054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55B6" w14:textId="4F383E0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EFDF" w14:textId="75251105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b/>
                <w:bCs/>
                <w:color w:val="000000"/>
                <w:sz w:val="22"/>
              </w:rPr>
              <w:t>5</w:t>
            </w:r>
            <w:r w:rsidR="008F0F12">
              <w:rPr>
                <w:rFonts w:cs="Times New Roman"/>
                <w:b/>
                <w:bCs/>
                <w:color w:val="000000"/>
                <w:sz w:val="22"/>
                <w:lang w:val="ro-MD"/>
              </w:rPr>
              <w:t xml:space="preserve"> </w:t>
            </w:r>
            <w:r w:rsidRPr="00E649A6">
              <w:rPr>
                <w:rFonts w:cs="Times New Roman"/>
                <w:b/>
                <w:bCs/>
                <w:color w:val="000000"/>
                <w:sz w:val="22"/>
              </w:rPr>
              <w:t>445</w:t>
            </w:r>
            <w:r w:rsidR="008F0F12">
              <w:rPr>
                <w:rFonts w:cs="Times New Roman"/>
                <w:b/>
                <w:bCs/>
                <w:color w:val="000000"/>
                <w:sz w:val="22"/>
                <w:lang w:val="ro-MD"/>
              </w:rPr>
              <w:t xml:space="preserve"> </w:t>
            </w:r>
            <w:r w:rsidRPr="00E649A6">
              <w:rPr>
                <w:rFonts w:cs="Times New Roman"/>
                <w:b/>
                <w:bCs/>
                <w:color w:val="000000"/>
                <w:sz w:val="22"/>
              </w:rPr>
              <w:t>753,1</w:t>
            </w:r>
          </w:p>
        </w:tc>
      </w:tr>
      <w:tr w:rsidR="00E649A6" w:rsidRPr="00E649A6" w14:paraId="7B492D39" w14:textId="77777777" w:rsidTr="0057537D">
        <w:trPr>
          <w:trHeight w:val="29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DF2A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 xml:space="preserve">Servicii de stat cu destinație generală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3A27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D996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3908D310" w14:textId="77777777" w:rsidTr="0057537D">
        <w:trPr>
          <w:trHeight w:val="32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ECD3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414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7C8C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color w:val="000000"/>
                <w:sz w:val="22"/>
              </w:rPr>
              <w:t>170543,6</w:t>
            </w:r>
          </w:p>
        </w:tc>
      </w:tr>
      <w:tr w:rsidR="00E649A6" w:rsidRPr="00E649A6" w14:paraId="638DDDBF" w14:textId="77777777" w:rsidTr="0057537D">
        <w:trPr>
          <w:trHeight w:val="48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DC3D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 xml:space="preserve">Cercetări științifice aplicate în direcția strategică </w:t>
            </w:r>
          </w:p>
          <w:p w14:paraId="6A2ED850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„Patrimoniul național și dezvoltarea societății”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7232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0807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A8AD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1080,9</w:t>
            </w:r>
          </w:p>
        </w:tc>
      </w:tr>
      <w:tr w:rsidR="00E649A6" w:rsidRPr="00E649A6" w14:paraId="578BF5A1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D9D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Politici și management al rezervelor materiale ale statului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E915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2701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BDCB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20512,7</w:t>
            </w:r>
          </w:p>
        </w:tc>
      </w:tr>
      <w:tr w:rsidR="00E649A6" w:rsidRPr="00E649A6" w14:paraId="035F85D9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F602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Rezerve materiale ale statului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805E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2702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8797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138300,0</w:t>
            </w:r>
          </w:p>
        </w:tc>
      </w:tr>
      <w:tr w:rsidR="00E649A6" w:rsidRPr="00E649A6" w14:paraId="1C9CD8C3" w14:textId="77777777" w:rsidTr="0057537D">
        <w:trPr>
          <w:trHeight w:val="36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8F15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Servicii de suport în domeniul rezervelor materiale ale statului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C36A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2703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887D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10650,0</w:t>
            </w:r>
          </w:p>
        </w:tc>
      </w:tr>
      <w:tr w:rsidR="00E649A6" w:rsidRPr="00E649A6" w14:paraId="526A1B3F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0E7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 xml:space="preserve">Ordine publică și securitate națională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360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9B1B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3D102B8E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21D2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43BC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8A51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color w:val="000000"/>
                <w:sz w:val="22"/>
              </w:rPr>
              <w:t>4927017,4</w:t>
            </w:r>
          </w:p>
        </w:tc>
      </w:tr>
      <w:tr w:rsidR="00E649A6" w:rsidRPr="00E649A6" w14:paraId="209C29BB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02B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Politici și management în domeniul afacerilor interne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2354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3501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A592F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74907,1</w:t>
            </w:r>
          </w:p>
        </w:tc>
      </w:tr>
      <w:tr w:rsidR="00E649A6" w:rsidRPr="00E649A6" w14:paraId="25B70509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B39E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Ordine și siguranță publică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F39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3502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3815F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2318805,2</w:t>
            </w:r>
          </w:p>
        </w:tc>
      </w:tr>
      <w:tr w:rsidR="00E649A6" w:rsidRPr="00E649A6" w14:paraId="2E72CC47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F6EB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Migrație și azil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8E9A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3503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A640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95678,2</w:t>
            </w:r>
          </w:p>
        </w:tc>
      </w:tr>
      <w:tr w:rsidR="00E649A6" w:rsidRPr="00E649A6" w14:paraId="5BD8A26B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045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Trupe de carabinieri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5DB0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3504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12BD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319395,8</w:t>
            </w:r>
          </w:p>
        </w:tc>
      </w:tr>
      <w:tr w:rsidR="00E649A6" w:rsidRPr="00E649A6" w14:paraId="6D4D564E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C0D5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Servicii de suport în domeniul afacerilor interne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7CAE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3505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D5C2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287318,3</w:t>
            </w:r>
          </w:p>
        </w:tc>
      </w:tr>
      <w:tr w:rsidR="00E649A6" w:rsidRPr="00E649A6" w14:paraId="591DCCE3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E94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Managementul frontierei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B181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3506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5E41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1007557,6</w:t>
            </w:r>
          </w:p>
        </w:tc>
      </w:tr>
      <w:tr w:rsidR="00E649A6" w:rsidRPr="00E649A6" w14:paraId="7A0F449D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23F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Protecția civilă și apărarea împotriva incendiilor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064D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3702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8286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823355,2</w:t>
            </w:r>
          </w:p>
        </w:tc>
      </w:tr>
      <w:tr w:rsidR="00E649A6" w:rsidRPr="00E649A6" w14:paraId="559C6BF3" w14:textId="77777777" w:rsidTr="0057537D">
        <w:trPr>
          <w:trHeight w:val="28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7A4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 xml:space="preserve">Protecția mediului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6B1E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1DE3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6E4C1020" w14:textId="77777777" w:rsidTr="0057537D">
        <w:trPr>
          <w:trHeight w:val="36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4FD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E456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9CC5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color w:val="000000"/>
                <w:sz w:val="22"/>
              </w:rPr>
              <w:t>14464,1</w:t>
            </w:r>
          </w:p>
        </w:tc>
      </w:tr>
      <w:tr w:rsidR="00E649A6" w:rsidRPr="00E649A6" w14:paraId="35DEC09D" w14:textId="77777777" w:rsidTr="0057537D">
        <w:trPr>
          <w:trHeight w:val="2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7E4D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Managementul deșeurilor radioactive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58B8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7006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5159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14464,1</w:t>
            </w:r>
          </w:p>
        </w:tc>
      </w:tr>
      <w:tr w:rsidR="00E649A6" w:rsidRPr="00E649A6" w14:paraId="46FD4128" w14:textId="77777777" w:rsidTr="0057537D">
        <w:trPr>
          <w:trHeight w:val="31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157C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Ocrotirea sănătății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16B4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07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DD5F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07B17CB1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57C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3610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F2EE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color w:val="000000"/>
                <w:sz w:val="22"/>
              </w:rPr>
              <w:t>168868,4</w:t>
            </w:r>
          </w:p>
        </w:tc>
      </w:tr>
      <w:tr w:rsidR="00E649A6" w:rsidRPr="00E649A6" w14:paraId="6C51DD68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38D0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Asistență medicală primară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6B56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8005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B20A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64302,3</w:t>
            </w:r>
          </w:p>
        </w:tc>
      </w:tr>
      <w:tr w:rsidR="00E649A6" w:rsidRPr="00E649A6" w14:paraId="47B047D0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CC54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Asistență medicală spitalicească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7B93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8010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6DB4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104566,1</w:t>
            </w:r>
          </w:p>
        </w:tc>
      </w:tr>
      <w:tr w:rsidR="00E649A6" w:rsidRPr="00E649A6" w14:paraId="3A6F8AAF" w14:textId="77777777" w:rsidTr="0057537D">
        <w:trPr>
          <w:trHeight w:val="25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E3F5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 xml:space="preserve">Învățământ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0F55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2E35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71B90A85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36D6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92B8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9B06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color w:val="000000"/>
                <w:sz w:val="22"/>
              </w:rPr>
              <w:t>164643,8</w:t>
            </w:r>
          </w:p>
        </w:tc>
      </w:tr>
      <w:tr w:rsidR="00E649A6" w:rsidRPr="00E649A6" w14:paraId="176EEE6D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C3F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Învățământ profesional tehnic secundar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783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8808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6245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20784,8</w:t>
            </w:r>
          </w:p>
        </w:tc>
      </w:tr>
      <w:tr w:rsidR="00E649A6" w:rsidRPr="00E649A6" w14:paraId="2F866336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7ABB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Învățământ superior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1514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8810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5C23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125365,6</w:t>
            </w:r>
          </w:p>
        </w:tc>
      </w:tr>
      <w:tr w:rsidR="00E649A6" w:rsidRPr="00E649A6" w14:paraId="4EDC57DB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E6CF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Perfecționarea cadrelor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7085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8812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9442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18493,4</w:t>
            </w:r>
          </w:p>
        </w:tc>
      </w:tr>
      <w:tr w:rsidR="00E649A6" w:rsidRPr="00E649A6" w14:paraId="7561228F" w14:textId="77777777" w:rsidTr="0057537D">
        <w:trPr>
          <w:trHeight w:val="33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4904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Protecție socială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433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lang w:val="ro-RO" w:eastAsia="ru-RU"/>
                <w14:ligatures w14:val="none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9B35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705FBEE0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ADC7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  <w:t>Cheltuieli și active nefinanciare, total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7F70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C4DB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color w:val="000000"/>
                <w:sz w:val="22"/>
              </w:rPr>
              <w:t>215,8</w:t>
            </w:r>
          </w:p>
        </w:tc>
      </w:tr>
      <w:tr w:rsidR="00E649A6" w:rsidRPr="00E649A6" w14:paraId="648E9CD3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95DB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Protecția socială a unor categorii de cetățeni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D6A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  <w:t>9019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5098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  <w:r w:rsidRPr="00E649A6">
              <w:rPr>
                <w:rFonts w:cs="Times New Roman"/>
                <w:i/>
                <w:iCs/>
                <w:color w:val="000000"/>
                <w:sz w:val="22"/>
              </w:rPr>
              <w:t>215,8</w:t>
            </w:r>
          </w:p>
        </w:tc>
      </w:tr>
      <w:tr w:rsidR="00E649A6" w:rsidRPr="00E649A6" w14:paraId="35CCBF51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410A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F62C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D225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  <w:tr w:rsidR="00E649A6" w:rsidRPr="00E649A6" w14:paraId="4EDC7F5C" w14:textId="77777777" w:rsidTr="0057537D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82E" w14:textId="77777777" w:rsidR="00E649A6" w:rsidRPr="00E649A6" w:rsidRDefault="00E649A6" w:rsidP="0057537D">
            <w:pPr>
              <w:ind w:firstLine="0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5103" w14:textId="77777777" w:rsidR="00E649A6" w:rsidRPr="00E649A6" w:rsidRDefault="00E649A6" w:rsidP="0057537D">
            <w:pPr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B1B0" w14:textId="77777777" w:rsidR="00E649A6" w:rsidRPr="00E649A6" w:rsidRDefault="00E649A6" w:rsidP="0057537D">
            <w:pPr>
              <w:ind w:firstLine="0"/>
              <w:jc w:val="right"/>
              <w:rPr>
                <w:rFonts w:eastAsia="Times New Roman" w:cs="Times New Roman"/>
                <w:i/>
                <w:iCs/>
                <w:kern w:val="0"/>
                <w:sz w:val="22"/>
                <w:lang w:val="ro-RO" w:eastAsia="ru-RU"/>
                <w14:ligatures w14:val="none"/>
              </w:rPr>
            </w:pPr>
          </w:p>
        </w:tc>
      </w:tr>
    </w:tbl>
    <w:p w14:paraId="6419B7B2" w14:textId="77777777" w:rsidR="00E649A6" w:rsidRDefault="00E649A6" w:rsidP="00E649A6">
      <w:pPr>
        <w:ind w:firstLineChars="100" w:firstLine="240"/>
        <w:rPr>
          <w:rFonts w:cs="Times New Roman"/>
          <w:sz w:val="24"/>
          <w:szCs w:val="24"/>
          <w:lang w:val="ro-RO"/>
        </w:rPr>
      </w:pPr>
    </w:p>
    <w:sectPr w:rsidR="00E649A6" w:rsidSect="00E649A6">
      <w:headerReference w:type="default" r:id="rId6"/>
      <w:headerReference w:type="first" r:id="rId7"/>
      <w:pgSz w:w="11906" w:h="16838" w:code="9"/>
      <w:pgMar w:top="1418" w:right="567" w:bottom="1418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CEC6" w14:textId="77777777" w:rsidR="003D5B37" w:rsidRDefault="003D5B37">
      <w:r>
        <w:separator/>
      </w:r>
    </w:p>
  </w:endnote>
  <w:endnote w:type="continuationSeparator" w:id="0">
    <w:p w14:paraId="7875DA39" w14:textId="77777777" w:rsidR="003D5B37" w:rsidRDefault="003D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9EBA" w14:textId="77777777" w:rsidR="003D5B37" w:rsidRDefault="003D5B37">
      <w:r>
        <w:separator/>
      </w:r>
    </w:p>
  </w:footnote>
  <w:footnote w:type="continuationSeparator" w:id="0">
    <w:p w14:paraId="5A30B0A1" w14:textId="77777777" w:rsidR="003D5B37" w:rsidRDefault="003D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098522"/>
      <w:docPartObj>
        <w:docPartGallery w:val="Page Numbers (Top of Page)"/>
        <w:docPartUnique/>
      </w:docPartObj>
    </w:sdtPr>
    <w:sdtContent>
      <w:p w14:paraId="3AD04A5D" w14:textId="77777777" w:rsidR="00E649A6" w:rsidRDefault="00E649A6" w:rsidP="00445C2D">
        <w:pPr>
          <w:pStyle w:val="Ante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5569">
          <w:rPr>
            <w:noProof/>
            <w:lang w:val="ro-RO"/>
          </w:rPr>
          <w:t>18</w:t>
        </w:r>
        <w:r>
          <w:fldChar w:fldCharType="end"/>
        </w:r>
      </w:p>
    </w:sdtContent>
  </w:sdt>
  <w:p w14:paraId="63C1B630" w14:textId="77777777" w:rsidR="00E649A6" w:rsidRDefault="00E649A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C016" w14:textId="77777777" w:rsidR="00E649A6" w:rsidRDefault="00E649A6" w:rsidP="00445C2D">
    <w:pPr>
      <w:pStyle w:val="Antet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6"/>
    <w:rsid w:val="00377D22"/>
    <w:rsid w:val="003D5B37"/>
    <w:rsid w:val="004B363E"/>
    <w:rsid w:val="0058181B"/>
    <w:rsid w:val="005C0197"/>
    <w:rsid w:val="006D1F82"/>
    <w:rsid w:val="00711615"/>
    <w:rsid w:val="00812258"/>
    <w:rsid w:val="008F0F12"/>
    <w:rsid w:val="00A463CF"/>
    <w:rsid w:val="00A47636"/>
    <w:rsid w:val="00B32DE8"/>
    <w:rsid w:val="00B33196"/>
    <w:rsid w:val="00D40252"/>
    <w:rsid w:val="00DB0DDE"/>
    <w:rsid w:val="00DC3938"/>
    <w:rsid w:val="00E649A6"/>
    <w:rsid w:val="00F61A85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9211"/>
  <w15:chartTrackingRefBased/>
  <w15:docId w15:val="{8B167866-FBF9-43E4-9CB9-B79B789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A6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E649A6"/>
    <w:pPr>
      <w:keepNext/>
      <w:keepLines/>
      <w:spacing w:before="360" w:after="80" w:line="276" w:lineRule="auto"/>
      <w:ind w:firstLine="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649A6"/>
    <w:pPr>
      <w:keepNext/>
      <w:keepLines/>
      <w:spacing w:before="160" w:after="80" w:line="276" w:lineRule="auto"/>
      <w:ind w:firstLine="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649A6"/>
    <w:pPr>
      <w:keepNext/>
      <w:keepLines/>
      <w:spacing w:before="160" w:after="80" w:line="276" w:lineRule="auto"/>
      <w:ind w:firstLine="0"/>
      <w:jc w:val="both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649A6"/>
    <w:pPr>
      <w:keepNext/>
      <w:keepLines/>
      <w:spacing w:before="80" w:after="40" w:line="276" w:lineRule="auto"/>
      <w:ind w:firstLine="0"/>
      <w:jc w:val="both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649A6"/>
    <w:pPr>
      <w:keepNext/>
      <w:keepLines/>
      <w:spacing w:before="80" w:after="40" w:line="276" w:lineRule="auto"/>
      <w:ind w:firstLine="0"/>
      <w:jc w:val="both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649A6"/>
    <w:pPr>
      <w:keepNext/>
      <w:keepLines/>
      <w:spacing w:before="40" w:line="276" w:lineRule="auto"/>
      <w:ind w:firstLine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649A6"/>
    <w:pPr>
      <w:keepNext/>
      <w:keepLines/>
      <w:spacing w:before="40" w:line="276" w:lineRule="auto"/>
      <w:ind w:firstLine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649A6"/>
    <w:pPr>
      <w:keepNext/>
      <w:keepLines/>
      <w:spacing w:line="276" w:lineRule="auto"/>
      <w:ind w:firstLine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649A6"/>
    <w:pPr>
      <w:keepNext/>
      <w:keepLines/>
      <w:spacing w:line="276" w:lineRule="auto"/>
      <w:ind w:firstLine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649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649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649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649A6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649A6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649A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649A6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649A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649A6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E649A6"/>
    <w:pPr>
      <w:spacing w:after="80"/>
      <w:ind w:firstLine="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6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649A6"/>
    <w:pPr>
      <w:numPr>
        <w:ilvl w:val="1"/>
      </w:numPr>
      <w:spacing w:after="160" w:line="276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6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649A6"/>
    <w:pPr>
      <w:spacing w:before="160" w:after="160" w:line="276" w:lineRule="auto"/>
      <w:ind w:firstLine="0"/>
      <w:jc w:val="center"/>
    </w:pPr>
    <w:rPr>
      <w:i/>
      <w:iCs/>
      <w:color w:val="404040" w:themeColor="text1" w:themeTint="BF"/>
      <w:sz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E649A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E649A6"/>
    <w:pPr>
      <w:spacing w:after="200" w:line="276" w:lineRule="auto"/>
      <w:ind w:left="720" w:firstLine="0"/>
      <w:contextualSpacing/>
      <w:jc w:val="both"/>
    </w:pPr>
    <w:rPr>
      <w:sz w:val="24"/>
    </w:rPr>
  </w:style>
  <w:style w:type="character" w:styleId="Accentuareintens">
    <w:name w:val="Intense Emphasis"/>
    <w:basedOn w:val="Fontdeparagrafimplicit"/>
    <w:uiPriority w:val="21"/>
    <w:qFormat/>
    <w:rsid w:val="00E649A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649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i/>
      <w:iCs/>
      <w:color w:val="365F91" w:themeColor="accent1" w:themeShade="BF"/>
      <w:sz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649A6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E649A6"/>
    <w:rPr>
      <w:b/>
      <w:bCs/>
      <w:smallCaps/>
      <w:color w:val="365F91" w:themeColor="accent1" w:themeShade="BF"/>
      <w:spacing w:val="5"/>
    </w:rPr>
  </w:style>
  <w:style w:type="table" w:styleId="Tabelgril">
    <w:name w:val="Table Grid"/>
    <w:basedOn w:val="TabelNormal"/>
    <w:uiPriority w:val="39"/>
    <w:rsid w:val="00E649A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E649A6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649A6"/>
    <w:rPr>
      <w:color w:val="954F72"/>
      <w:u w:val="single"/>
    </w:rPr>
  </w:style>
  <w:style w:type="paragraph" w:customStyle="1" w:styleId="msonormal0">
    <w:name w:val="msonormal"/>
    <w:basedOn w:val="Normal"/>
    <w:rsid w:val="00E649A6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E649A6"/>
    <w:pPr>
      <w:spacing w:before="100" w:beforeAutospacing="1" w:after="100" w:afterAutospacing="1"/>
      <w:ind w:firstLine="0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font6">
    <w:name w:val="font6"/>
    <w:basedOn w:val="Normal"/>
    <w:rsid w:val="00E649A6"/>
    <w:pPr>
      <w:spacing w:before="100" w:beforeAutospacing="1" w:after="100" w:afterAutospacing="1"/>
      <w:ind w:firstLine="0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Normal"/>
    <w:rsid w:val="00E649A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E649A6"/>
    <w:pP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3">
    <w:name w:val="xl93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Normal"/>
    <w:rsid w:val="00E649A6"/>
    <w:pP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3">
    <w:name w:val="xl113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18">
    <w:name w:val="xl118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Normal"/>
    <w:rsid w:val="00E64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1">
    <w:name w:val="xl121"/>
    <w:basedOn w:val="Normal"/>
    <w:rsid w:val="00E649A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E649A6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649A6"/>
    <w:rPr>
      <w:rFonts w:ascii="Times New Roman" w:hAnsi="Times New Roman"/>
      <w:sz w:val="28"/>
    </w:rPr>
  </w:style>
  <w:style w:type="paragraph" w:styleId="Subsol">
    <w:name w:val="footer"/>
    <w:basedOn w:val="Normal"/>
    <w:link w:val="SubsolCaracter"/>
    <w:uiPriority w:val="99"/>
    <w:unhideWhenUsed/>
    <w:rsid w:val="00E649A6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649A6"/>
    <w:rPr>
      <w:rFonts w:ascii="Times New Roman" w:hAnsi="Times New Roman"/>
      <w:sz w:val="28"/>
    </w:rPr>
  </w:style>
  <w:style w:type="character" w:styleId="Referincomentariu">
    <w:name w:val="annotation reference"/>
    <w:basedOn w:val="Fontdeparagrafimplicit"/>
    <w:uiPriority w:val="99"/>
    <w:semiHidden/>
    <w:unhideWhenUsed/>
    <w:rsid w:val="00E649A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649A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649A6"/>
    <w:rPr>
      <w:rFonts w:ascii="Times New Roman" w:hAnsi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649A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649A6"/>
    <w:rPr>
      <w:rFonts w:ascii="Times New Roman" w:hAnsi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49A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49A6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E649A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office 38</cp:lastModifiedBy>
  <cp:revision>6</cp:revision>
  <dcterms:created xsi:type="dcterms:W3CDTF">2025-12-31T10:01:00Z</dcterms:created>
  <dcterms:modified xsi:type="dcterms:W3CDTF">2026-02-04T07:03:00Z</dcterms:modified>
</cp:coreProperties>
</file>